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138" w:rsidRDefault="00E33138" w:rsidP="00E33138">
      <w:pPr>
        <w:spacing w:line="640" w:lineRule="exact"/>
        <w:jc w:val="left"/>
        <w:rPr>
          <w:rFonts w:ascii="黑体" w:eastAsia="黑体" w:hAnsi="黑体" w:cs="Times New Roman"/>
          <w:sz w:val="36"/>
          <w:szCs w:val="32"/>
        </w:rPr>
      </w:pPr>
      <w:r w:rsidRPr="00AE1051">
        <w:rPr>
          <w:rFonts w:ascii="黑体" w:eastAsia="黑体" w:hAnsi="黑体" w:cs="Times New Roman" w:hint="eastAsia"/>
          <w:sz w:val="36"/>
          <w:szCs w:val="32"/>
        </w:rPr>
        <w:t>附件</w:t>
      </w:r>
      <w:r>
        <w:rPr>
          <w:rFonts w:ascii="黑体" w:eastAsia="黑体" w:hAnsi="黑体" w:cs="Times New Roman" w:hint="eastAsia"/>
          <w:sz w:val="36"/>
          <w:szCs w:val="32"/>
        </w:rPr>
        <w:t>1</w:t>
      </w:r>
    </w:p>
    <w:p w:rsidR="00E33138" w:rsidRPr="00BA1095" w:rsidRDefault="00E33138" w:rsidP="00E33138">
      <w:pPr>
        <w:spacing w:line="640" w:lineRule="exact"/>
        <w:jc w:val="center"/>
        <w:rPr>
          <w:rFonts w:ascii="方正小标宋简体" w:eastAsia="方正小标宋简体" w:hAnsi="Times New Roman" w:cs="Times New Roman"/>
          <w:sz w:val="32"/>
          <w:szCs w:val="32"/>
        </w:rPr>
      </w:pPr>
    </w:p>
    <w:p w:rsidR="00E33138" w:rsidRPr="009B72CF" w:rsidRDefault="00E33138" w:rsidP="00E33138">
      <w:pPr>
        <w:spacing w:line="640" w:lineRule="exact"/>
        <w:jc w:val="center"/>
        <w:rPr>
          <w:rFonts w:ascii="方正小标宋简体" w:eastAsia="方正小标宋简体" w:hAnsi="黑体" w:cs="Times New Roman"/>
          <w:sz w:val="40"/>
          <w:szCs w:val="32"/>
        </w:rPr>
      </w:pPr>
      <w:bookmarkStart w:id="0" w:name="_GoBack"/>
      <w:r w:rsidRPr="009B72CF">
        <w:rPr>
          <w:rFonts w:ascii="方正小标宋简体" w:eastAsia="方正小标宋简体" w:hAnsi="黑体" w:cs="Times New Roman" w:hint="eastAsia"/>
          <w:sz w:val="40"/>
          <w:szCs w:val="32"/>
        </w:rPr>
        <w:t>教育信息科学与技术自然基金项目</w:t>
      </w:r>
      <w:r>
        <w:rPr>
          <w:rFonts w:ascii="方正小标宋简体" w:eastAsia="方正小标宋简体" w:hAnsi="黑体" w:cs="Times New Roman" w:hint="eastAsia"/>
          <w:sz w:val="40"/>
          <w:szCs w:val="32"/>
        </w:rPr>
        <w:t>相关领域</w:t>
      </w:r>
    </w:p>
    <w:bookmarkEnd w:id="0"/>
    <w:p w:rsidR="00E33138" w:rsidRPr="00A116B9" w:rsidRDefault="00E33138" w:rsidP="00E33138">
      <w:pPr>
        <w:spacing w:line="640" w:lineRule="exact"/>
        <w:jc w:val="center"/>
        <w:rPr>
          <w:rFonts w:ascii="仿宋_GB2312" w:eastAsia="仿宋_GB2312" w:hAnsi="黑体" w:cs="Times New Roman"/>
          <w:b/>
          <w:sz w:val="44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522"/>
      </w:tblGrid>
      <w:tr w:rsidR="00E33138" w:rsidRPr="00A116B9" w:rsidTr="000A12E4">
        <w:tc>
          <w:tcPr>
            <w:tcW w:w="9060" w:type="dxa"/>
            <w:vAlign w:val="center"/>
          </w:tcPr>
          <w:p w:rsidR="00E33138" w:rsidRPr="00395E40" w:rsidRDefault="00E33138" w:rsidP="00E33138">
            <w:pPr>
              <w:spacing w:beforeLines="50" w:before="156" w:afterLines="50" w:after="156" w:line="400" w:lineRule="exact"/>
              <w:jc w:val="center"/>
              <w:rPr>
                <w:rFonts w:ascii="仿宋_GB2312" w:eastAsia="仿宋_GB2312" w:hAnsi="黑体" w:cs="Times New Roman"/>
                <w:b/>
                <w:color w:val="000000" w:themeColor="text1"/>
                <w:sz w:val="36"/>
                <w:szCs w:val="28"/>
              </w:rPr>
            </w:pPr>
            <w:r w:rsidRPr="00395E40">
              <w:rPr>
                <w:rFonts w:ascii="仿宋_GB2312" w:eastAsia="仿宋_GB2312" w:hAnsi="黑体" w:cs="Times New Roman" w:hint="eastAsia"/>
                <w:b/>
                <w:color w:val="000000" w:themeColor="text1"/>
                <w:sz w:val="36"/>
                <w:szCs w:val="28"/>
              </w:rPr>
              <w:t>代码及相关领域</w:t>
            </w:r>
          </w:p>
        </w:tc>
      </w:tr>
      <w:tr w:rsidR="00E33138" w:rsidRPr="003753AF" w:rsidTr="000A12E4">
        <w:tc>
          <w:tcPr>
            <w:tcW w:w="9060" w:type="dxa"/>
            <w:vAlign w:val="center"/>
          </w:tcPr>
          <w:p w:rsidR="00E33138" w:rsidRPr="003753AF" w:rsidRDefault="00E33138" w:rsidP="00E33138">
            <w:pPr>
              <w:spacing w:beforeLines="50" w:before="156" w:afterLines="50" w:after="156" w:line="400" w:lineRule="exact"/>
              <w:rPr>
                <w:rFonts w:ascii="Times New Roman" w:eastAsia="仿宋_GB2312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753AF">
              <w:rPr>
                <w:rFonts w:ascii="Times New Roman" w:eastAsia="仿宋_GB2312" w:hAnsi="Times New Roman" w:cs="Times New Roman"/>
                <w:b/>
                <w:color w:val="000000" w:themeColor="text1"/>
                <w:sz w:val="28"/>
                <w:szCs w:val="28"/>
              </w:rPr>
              <w:t xml:space="preserve">F070101  </w:t>
            </w:r>
            <w:r w:rsidRPr="003753AF">
              <w:rPr>
                <w:rFonts w:ascii="Times New Roman" w:eastAsia="仿宋_GB2312" w:hAnsi="Times New Roman" w:cs="Times New Roman"/>
                <w:b/>
                <w:color w:val="000000" w:themeColor="text1"/>
                <w:sz w:val="28"/>
                <w:szCs w:val="28"/>
              </w:rPr>
              <w:t>教育信息科学与技术基础理论与方法</w:t>
            </w:r>
          </w:p>
        </w:tc>
      </w:tr>
      <w:tr w:rsidR="00E33138" w:rsidRPr="003753AF" w:rsidTr="000A12E4">
        <w:tc>
          <w:tcPr>
            <w:tcW w:w="9060" w:type="dxa"/>
            <w:vAlign w:val="center"/>
          </w:tcPr>
          <w:p w:rsidR="00E33138" w:rsidRPr="00206E35" w:rsidRDefault="00E33138" w:rsidP="000A12E4">
            <w:pPr>
              <w:pStyle w:val="Default"/>
              <w:spacing w:before="50" w:after="50" w:line="400" w:lineRule="exact"/>
              <w:jc w:val="both"/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D12D9C"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</w:rPr>
              <w:t>数字教育服务</w:t>
            </w:r>
            <w:r w:rsidRPr="00D12D9C"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</w:rPr>
              <w:t>，</w:t>
            </w:r>
            <w:r w:rsidRPr="00D12D9C"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</w:rPr>
              <w:t>数字化学习原理</w:t>
            </w:r>
            <w:r w:rsidRPr="00D12D9C"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</w:rPr>
              <w:t>，</w:t>
            </w:r>
            <w:r w:rsidRPr="00D12D9C"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</w:rPr>
              <w:t>群体协作学习</w:t>
            </w:r>
            <w:r w:rsidRPr="00D12D9C"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</w:rPr>
              <w:t>，</w:t>
            </w:r>
            <w:r w:rsidRPr="00D12D9C"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</w:rPr>
              <w:t>教育神经科学</w:t>
            </w:r>
            <w:r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</w:rPr>
              <w:t>，</w:t>
            </w:r>
            <w:r w:rsidRPr="00D12D9C"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</w:rPr>
              <w:t>现代教育治理</w:t>
            </w:r>
          </w:p>
        </w:tc>
      </w:tr>
      <w:tr w:rsidR="00E33138" w:rsidRPr="003753AF" w:rsidTr="000A12E4">
        <w:tc>
          <w:tcPr>
            <w:tcW w:w="9060" w:type="dxa"/>
            <w:vAlign w:val="center"/>
          </w:tcPr>
          <w:p w:rsidR="00E33138" w:rsidRPr="003753AF" w:rsidRDefault="00E33138" w:rsidP="00E33138">
            <w:pPr>
              <w:spacing w:beforeLines="50" w:before="156" w:afterLines="50" w:after="156" w:line="400" w:lineRule="exact"/>
              <w:rPr>
                <w:rFonts w:ascii="Times New Roman" w:eastAsia="仿宋_GB2312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753AF">
              <w:rPr>
                <w:rFonts w:ascii="Times New Roman" w:eastAsia="仿宋_GB2312" w:hAnsi="Times New Roman" w:cs="Times New Roman"/>
                <w:b/>
                <w:color w:val="000000" w:themeColor="text1"/>
                <w:sz w:val="28"/>
                <w:szCs w:val="28"/>
              </w:rPr>
              <w:t xml:space="preserve">F070102  </w:t>
            </w:r>
            <w:r w:rsidRPr="003753AF">
              <w:rPr>
                <w:rFonts w:ascii="Times New Roman" w:eastAsia="仿宋_GB2312" w:hAnsi="Times New Roman" w:cs="Times New Roman"/>
                <w:b/>
                <w:color w:val="000000" w:themeColor="text1"/>
                <w:sz w:val="28"/>
                <w:szCs w:val="28"/>
              </w:rPr>
              <w:t>在线与移动学习环境构建</w:t>
            </w:r>
          </w:p>
        </w:tc>
      </w:tr>
      <w:tr w:rsidR="00E33138" w:rsidRPr="003753AF" w:rsidTr="000A12E4">
        <w:tc>
          <w:tcPr>
            <w:tcW w:w="9060" w:type="dxa"/>
            <w:vAlign w:val="center"/>
          </w:tcPr>
          <w:p w:rsidR="00E33138" w:rsidRPr="003753AF" w:rsidRDefault="00E33138" w:rsidP="000A12E4">
            <w:pPr>
              <w:pStyle w:val="Default"/>
              <w:spacing w:before="50" w:after="50" w:line="400" w:lineRule="exact"/>
              <w:jc w:val="both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 w:rsidRPr="00D12D9C"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</w:rPr>
              <w:t>学习环境设计</w:t>
            </w:r>
            <w:r w:rsidRPr="00D12D9C"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</w:rPr>
              <w:t>，</w:t>
            </w:r>
            <w:r w:rsidRPr="00D12D9C"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</w:rPr>
              <w:t>学习环境技术</w:t>
            </w:r>
            <w:r w:rsidRPr="00D12D9C"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</w:rPr>
              <w:t>，</w:t>
            </w:r>
            <w:r w:rsidRPr="00D12D9C"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</w:rPr>
              <w:t>学习资源构建</w:t>
            </w:r>
            <w:r w:rsidRPr="00D12D9C"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</w:rPr>
              <w:t>，</w:t>
            </w:r>
            <w:r w:rsidRPr="00D12D9C"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</w:rPr>
              <w:t>学习服务模式</w:t>
            </w:r>
            <w:r w:rsidRPr="00D12D9C"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</w:rPr>
              <w:t>，</w:t>
            </w:r>
            <w:r w:rsidRPr="00D12D9C"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</w:rPr>
              <w:t>智慧教育环境</w:t>
            </w:r>
          </w:p>
        </w:tc>
      </w:tr>
      <w:tr w:rsidR="00E33138" w:rsidRPr="003753AF" w:rsidTr="000A12E4">
        <w:tc>
          <w:tcPr>
            <w:tcW w:w="9060" w:type="dxa"/>
            <w:vAlign w:val="center"/>
          </w:tcPr>
          <w:p w:rsidR="00E33138" w:rsidRPr="00AE0872" w:rsidRDefault="00E33138" w:rsidP="00E33138">
            <w:pPr>
              <w:spacing w:beforeLines="50" w:before="156" w:afterLines="50" w:after="156" w:line="400" w:lineRule="exact"/>
              <w:rPr>
                <w:rFonts w:ascii="Times New Roman" w:eastAsia="仿宋_GB2312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E0872">
              <w:rPr>
                <w:rFonts w:ascii="Times New Roman" w:eastAsia="仿宋_GB2312" w:hAnsi="Times New Roman" w:cs="Times New Roman"/>
                <w:b/>
                <w:color w:val="000000" w:themeColor="text1"/>
                <w:sz w:val="28"/>
                <w:szCs w:val="28"/>
              </w:rPr>
              <w:t xml:space="preserve">F070103  </w:t>
            </w:r>
            <w:r w:rsidRPr="00AE0872">
              <w:rPr>
                <w:rFonts w:ascii="Times New Roman" w:eastAsia="仿宋_GB2312" w:hAnsi="Times New Roman" w:cs="Times New Roman"/>
                <w:b/>
                <w:color w:val="000000" w:themeColor="text1"/>
                <w:sz w:val="28"/>
                <w:szCs w:val="28"/>
              </w:rPr>
              <w:t>虚拟与增强</w:t>
            </w:r>
            <w:proofErr w:type="gramStart"/>
            <w:r w:rsidRPr="00AE0872">
              <w:rPr>
                <w:rFonts w:ascii="Times New Roman" w:eastAsia="仿宋_GB2312" w:hAnsi="Times New Roman" w:cs="Times New Roman"/>
                <w:b/>
                <w:color w:val="000000" w:themeColor="text1"/>
                <w:sz w:val="28"/>
                <w:szCs w:val="28"/>
              </w:rPr>
              <w:t>现实学习</w:t>
            </w:r>
            <w:proofErr w:type="gramEnd"/>
            <w:r w:rsidRPr="00AE0872">
              <w:rPr>
                <w:rFonts w:ascii="Times New Roman" w:eastAsia="仿宋_GB2312" w:hAnsi="Times New Roman" w:cs="Times New Roman"/>
                <w:b/>
                <w:color w:val="000000" w:themeColor="text1"/>
                <w:sz w:val="28"/>
                <w:szCs w:val="28"/>
              </w:rPr>
              <w:t>环境</w:t>
            </w:r>
          </w:p>
        </w:tc>
      </w:tr>
      <w:tr w:rsidR="00E33138" w:rsidRPr="003753AF" w:rsidTr="000A12E4">
        <w:tc>
          <w:tcPr>
            <w:tcW w:w="9060" w:type="dxa"/>
            <w:vAlign w:val="center"/>
          </w:tcPr>
          <w:p w:rsidR="00E33138" w:rsidRPr="003753AF" w:rsidRDefault="00E33138" w:rsidP="000A12E4">
            <w:pPr>
              <w:pStyle w:val="Default"/>
              <w:spacing w:before="50" w:after="50" w:line="400" w:lineRule="exact"/>
              <w:jc w:val="both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 w:rsidRPr="00D12D9C"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</w:rPr>
              <w:t>虚拟</w:t>
            </w:r>
            <w:proofErr w:type="gramStart"/>
            <w:r w:rsidRPr="00D12D9C"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</w:rPr>
              <w:t>现实学习</w:t>
            </w:r>
            <w:proofErr w:type="gramEnd"/>
            <w:r w:rsidRPr="00D12D9C"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</w:rPr>
              <w:t>环境</w:t>
            </w:r>
            <w:r w:rsidRPr="00D12D9C"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</w:rPr>
              <w:t>，</w:t>
            </w:r>
            <w:r w:rsidRPr="00D12D9C"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</w:rPr>
              <w:t>增强</w:t>
            </w:r>
            <w:proofErr w:type="gramStart"/>
            <w:r w:rsidRPr="00D12D9C"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</w:rPr>
              <w:t>现实学习</w:t>
            </w:r>
            <w:proofErr w:type="gramEnd"/>
            <w:r w:rsidRPr="00D12D9C"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</w:rPr>
              <w:t>环境</w:t>
            </w:r>
            <w:r w:rsidRPr="00D12D9C"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</w:rPr>
              <w:t>，</w:t>
            </w:r>
            <w:r w:rsidRPr="00D12D9C"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</w:rPr>
              <w:t>虚拟与增强现实技术</w:t>
            </w:r>
          </w:p>
        </w:tc>
      </w:tr>
      <w:tr w:rsidR="00E33138" w:rsidRPr="003753AF" w:rsidTr="000A12E4">
        <w:tc>
          <w:tcPr>
            <w:tcW w:w="9060" w:type="dxa"/>
            <w:vAlign w:val="center"/>
          </w:tcPr>
          <w:p w:rsidR="00E33138" w:rsidRPr="003753AF" w:rsidRDefault="00E33138" w:rsidP="00E33138">
            <w:pPr>
              <w:spacing w:beforeLines="50" w:before="156" w:afterLines="50" w:after="156" w:line="400" w:lineRule="exact"/>
              <w:rPr>
                <w:rFonts w:ascii="Times New Roman" w:eastAsia="仿宋_GB2312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753AF">
              <w:rPr>
                <w:rFonts w:ascii="Times New Roman" w:eastAsia="仿宋_GB2312" w:hAnsi="Times New Roman" w:cs="Times New Roman"/>
                <w:b/>
                <w:color w:val="000000" w:themeColor="text1"/>
                <w:sz w:val="28"/>
                <w:szCs w:val="28"/>
              </w:rPr>
              <w:t xml:space="preserve">F070104  </w:t>
            </w:r>
            <w:r w:rsidRPr="003753AF">
              <w:rPr>
                <w:rFonts w:ascii="Times New Roman" w:eastAsia="仿宋_GB2312" w:hAnsi="Times New Roman" w:cs="Times New Roman"/>
                <w:b/>
                <w:color w:val="000000" w:themeColor="text1"/>
                <w:sz w:val="28"/>
                <w:szCs w:val="28"/>
              </w:rPr>
              <w:t>教学知识可视化</w:t>
            </w:r>
          </w:p>
        </w:tc>
      </w:tr>
      <w:tr w:rsidR="00E33138" w:rsidRPr="003753AF" w:rsidTr="000A12E4">
        <w:tc>
          <w:tcPr>
            <w:tcW w:w="9060" w:type="dxa"/>
            <w:vAlign w:val="center"/>
          </w:tcPr>
          <w:p w:rsidR="00E33138" w:rsidRPr="003753AF" w:rsidRDefault="00E33138" w:rsidP="000A12E4">
            <w:pPr>
              <w:pStyle w:val="Default"/>
              <w:spacing w:before="50" w:after="50" w:line="400" w:lineRule="exact"/>
              <w:jc w:val="both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 w:rsidRPr="00D12D9C"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</w:rPr>
              <w:t>知识表征技术及其应用</w:t>
            </w:r>
            <w:r w:rsidRPr="00D12D9C"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</w:rPr>
              <w:t>，</w:t>
            </w:r>
            <w:r w:rsidRPr="00D12D9C"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</w:rPr>
              <w:t>知识建模技术</w:t>
            </w:r>
            <w:r w:rsidRPr="00D12D9C"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</w:rPr>
              <w:t>，</w:t>
            </w:r>
            <w:r w:rsidRPr="00D12D9C"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</w:rPr>
              <w:t>教育仿真技术</w:t>
            </w:r>
          </w:p>
        </w:tc>
      </w:tr>
      <w:tr w:rsidR="00E33138" w:rsidRPr="003753AF" w:rsidTr="000A12E4">
        <w:tc>
          <w:tcPr>
            <w:tcW w:w="9060" w:type="dxa"/>
            <w:vAlign w:val="center"/>
          </w:tcPr>
          <w:p w:rsidR="00E33138" w:rsidRPr="003753AF" w:rsidRDefault="00E33138" w:rsidP="00E33138">
            <w:pPr>
              <w:spacing w:beforeLines="50" w:before="156" w:afterLines="50" w:after="156" w:line="400" w:lineRule="exact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 w:rsidRPr="003753AF">
              <w:rPr>
                <w:rFonts w:ascii="Times New Roman" w:eastAsia="仿宋_GB2312" w:hAnsi="Times New Roman" w:cs="Times New Roman"/>
                <w:b/>
                <w:color w:val="000000" w:themeColor="text1"/>
                <w:sz w:val="28"/>
                <w:szCs w:val="28"/>
              </w:rPr>
              <w:t xml:space="preserve">F070105  </w:t>
            </w:r>
            <w:r w:rsidRPr="003753AF">
              <w:rPr>
                <w:rFonts w:ascii="Times New Roman" w:eastAsia="仿宋_GB2312" w:hAnsi="Times New Roman" w:cs="Times New Roman"/>
                <w:b/>
                <w:color w:val="000000" w:themeColor="text1"/>
                <w:sz w:val="28"/>
                <w:szCs w:val="28"/>
              </w:rPr>
              <w:t>教育认知工具</w:t>
            </w:r>
          </w:p>
        </w:tc>
      </w:tr>
      <w:tr w:rsidR="00E33138" w:rsidRPr="003753AF" w:rsidTr="000A12E4">
        <w:tc>
          <w:tcPr>
            <w:tcW w:w="9060" w:type="dxa"/>
            <w:vAlign w:val="center"/>
          </w:tcPr>
          <w:p w:rsidR="00E33138" w:rsidRPr="003753AF" w:rsidRDefault="00E33138" w:rsidP="000A12E4">
            <w:pPr>
              <w:pStyle w:val="Default"/>
              <w:spacing w:before="50" w:after="50" w:line="400" w:lineRule="exact"/>
              <w:jc w:val="both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 w:rsidRPr="00D12D9C"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</w:rPr>
              <w:t>教育认知技术</w:t>
            </w:r>
            <w:r w:rsidRPr="00D12D9C"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</w:rPr>
              <w:t>，</w:t>
            </w:r>
            <w:r w:rsidRPr="00D12D9C"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</w:rPr>
              <w:t>元认知教育工具</w:t>
            </w:r>
            <w:r w:rsidRPr="00D12D9C"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</w:rPr>
              <w:t>，</w:t>
            </w:r>
            <w:r w:rsidRPr="00D12D9C"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</w:rPr>
              <w:t>思维认知工具</w:t>
            </w:r>
            <w:r w:rsidRPr="00D12D9C"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</w:rPr>
              <w:t>，</w:t>
            </w:r>
            <w:r w:rsidRPr="00D12D9C"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</w:rPr>
              <w:t>教育认知技术</w:t>
            </w:r>
            <w:r w:rsidRPr="00D12D9C"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</w:rPr>
              <w:t>，</w:t>
            </w:r>
            <w:r w:rsidRPr="00D12D9C"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</w:rPr>
              <w:t>元认知教育工具</w:t>
            </w:r>
          </w:p>
        </w:tc>
      </w:tr>
      <w:tr w:rsidR="00E33138" w:rsidRPr="003753AF" w:rsidTr="000A12E4">
        <w:tc>
          <w:tcPr>
            <w:tcW w:w="9060" w:type="dxa"/>
            <w:vAlign w:val="center"/>
          </w:tcPr>
          <w:p w:rsidR="00E33138" w:rsidRPr="003753AF" w:rsidRDefault="00E33138" w:rsidP="00E33138">
            <w:pPr>
              <w:spacing w:beforeLines="50" w:before="156" w:afterLines="50" w:after="156" w:line="400" w:lineRule="exact"/>
              <w:rPr>
                <w:rFonts w:ascii="Times New Roman" w:eastAsia="仿宋_GB2312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753AF">
              <w:rPr>
                <w:rFonts w:ascii="Times New Roman" w:eastAsia="仿宋_GB2312" w:hAnsi="Times New Roman" w:cs="Times New Roman"/>
                <w:b/>
                <w:color w:val="000000" w:themeColor="text1"/>
                <w:sz w:val="28"/>
                <w:szCs w:val="28"/>
              </w:rPr>
              <w:t xml:space="preserve">F070106  </w:t>
            </w:r>
            <w:r w:rsidRPr="003753AF">
              <w:rPr>
                <w:rFonts w:ascii="Times New Roman" w:eastAsia="仿宋_GB2312" w:hAnsi="Times New Roman" w:cs="Times New Roman"/>
                <w:b/>
                <w:color w:val="000000" w:themeColor="text1"/>
                <w:sz w:val="28"/>
                <w:szCs w:val="28"/>
              </w:rPr>
              <w:t>教育机器人</w:t>
            </w:r>
          </w:p>
        </w:tc>
      </w:tr>
      <w:tr w:rsidR="00E33138" w:rsidRPr="003753AF" w:rsidTr="000A12E4">
        <w:tc>
          <w:tcPr>
            <w:tcW w:w="9060" w:type="dxa"/>
            <w:vAlign w:val="center"/>
          </w:tcPr>
          <w:p w:rsidR="00E33138" w:rsidRPr="003753AF" w:rsidRDefault="00E33138" w:rsidP="000A12E4">
            <w:pPr>
              <w:pStyle w:val="Default"/>
              <w:spacing w:before="50" w:after="50" w:line="400" w:lineRule="exact"/>
              <w:jc w:val="both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 w:rsidRPr="00D12D9C"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</w:rPr>
              <w:t>教育机器人装备架构</w:t>
            </w:r>
            <w:r w:rsidRPr="00D12D9C"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</w:rPr>
              <w:t>，</w:t>
            </w:r>
            <w:r w:rsidRPr="00D12D9C"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</w:rPr>
              <w:t>教育机器人</w:t>
            </w:r>
            <w:r w:rsidRPr="00D12D9C"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</w:rPr>
              <w:t>，</w:t>
            </w:r>
            <w:r w:rsidRPr="00D12D9C"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</w:rPr>
              <w:t>智能模式</w:t>
            </w:r>
            <w:r w:rsidRPr="00D12D9C"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</w:rPr>
              <w:t>，</w:t>
            </w:r>
            <w:r w:rsidRPr="00D12D9C"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</w:rPr>
              <w:t>教育机器人交互技术</w:t>
            </w:r>
            <w:r w:rsidRPr="00D12D9C"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</w:rPr>
              <w:t>，</w:t>
            </w:r>
            <w:r w:rsidRPr="00D12D9C"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</w:rPr>
              <w:t>教育机器人应用</w:t>
            </w:r>
          </w:p>
        </w:tc>
      </w:tr>
      <w:tr w:rsidR="00E33138" w:rsidRPr="003753AF" w:rsidTr="000A12E4">
        <w:tc>
          <w:tcPr>
            <w:tcW w:w="9060" w:type="dxa"/>
            <w:vAlign w:val="center"/>
          </w:tcPr>
          <w:p w:rsidR="00E33138" w:rsidRPr="003753AF" w:rsidRDefault="00E33138" w:rsidP="00E33138">
            <w:pPr>
              <w:spacing w:beforeLines="50" w:before="156" w:afterLines="50" w:after="156" w:line="400" w:lineRule="exact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 w:rsidRPr="003753AF">
              <w:rPr>
                <w:rFonts w:ascii="Times New Roman" w:eastAsia="仿宋_GB2312" w:hAnsi="Times New Roman" w:cs="Times New Roman"/>
                <w:b/>
                <w:color w:val="000000" w:themeColor="text1"/>
                <w:sz w:val="28"/>
                <w:szCs w:val="28"/>
              </w:rPr>
              <w:t xml:space="preserve">F070107  </w:t>
            </w:r>
            <w:r w:rsidRPr="003753AF">
              <w:rPr>
                <w:rFonts w:ascii="Times New Roman" w:eastAsia="仿宋_GB2312" w:hAnsi="Times New Roman" w:cs="Times New Roman"/>
                <w:b/>
                <w:color w:val="000000" w:themeColor="text1"/>
                <w:sz w:val="28"/>
                <w:szCs w:val="28"/>
              </w:rPr>
              <w:t>教育智能体</w:t>
            </w:r>
          </w:p>
        </w:tc>
      </w:tr>
      <w:tr w:rsidR="00E33138" w:rsidRPr="003753AF" w:rsidTr="000A12E4">
        <w:tc>
          <w:tcPr>
            <w:tcW w:w="9060" w:type="dxa"/>
            <w:vAlign w:val="center"/>
          </w:tcPr>
          <w:p w:rsidR="00E33138" w:rsidRPr="003753AF" w:rsidRDefault="00E33138" w:rsidP="000A12E4">
            <w:pPr>
              <w:pStyle w:val="Default"/>
              <w:spacing w:before="50" w:after="50" w:line="400" w:lineRule="exact"/>
              <w:jc w:val="both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 w:rsidRPr="00D12D9C"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</w:rPr>
              <w:t>教育智能</w:t>
            </w:r>
            <w:proofErr w:type="gramStart"/>
            <w:r w:rsidRPr="00D12D9C"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</w:rPr>
              <w:t>体关键</w:t>
            </w:r>
            <w:proofErr w:type="gramEnd"/>
            <w:r w:rsidRPr="00D12D9C"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</w:rPr>
              <w:t>技术</w:t>
            </w:r>
            <w:r w:rsidRPr="00D12D9C"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</w:rPr>
              <w:t>，</w:t>
            </w:r>
            <w:r w:rsidRPr="00D12D9C"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</w:rPr>
              <w:t>教育智能</w:t>
            </w:r>
            <w:proofErr w:type="gramStart"/>
            <w:r w:rsidRPr="00D12D9C"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</w:rPr>
              <w:t>体应用</w:t>
            </w:r>
            <w:proofErr w:type="gramEnd"/>
          </w:p>
        </w:tc>
      </w:tr>
      <w:tr w:rsidR="00E33138" w:rsidRPr="003753AF" w:rsidTr="000A12E4">
        <w:tc>
          <w:tcPr>
            <w:tcW w:w="9060" w:type="dxa"/>
            <w:vAlign w:val="center"/>
          </w:tcPr>
          <w:p w:rsidR="00E33138" w:rsidRPr="003753AF" w:rsidRDefault="00E33138" w:rsidP="00E33138">
            <w:pPr>
              <w:spacing w:beforeLines="50" w:before="156" w:afterLines="50" w:after="156" w:line="400" w:lineRule="exact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 w:rsidRPr="003753AF">
              <w:rPr>
                <w:rFonts w:ascii="Times New Roman" w:eastAsia="仿宋_GB2312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F070108  </w:t>
            </w:r>
            <w:r w:rsidRPr="003753AF">
              <w:rPr>
                <w:rFonts w:ascii="Times New Roman" w:eastAsia="仿宋_GB2312" w:hAnsi="Times New Roman" w:cs="Times New Roman"/>
                <w:b/>
                <w:color w:val="000000" w:themeColor="text1"/>
                <w:sz w:val="28"/>
                <w:szCs w:val="28"/>
              </w:rPr>
              <w:t>教育大数据分析与运用</w:t>
            </w:r>
          </w:p>
        </w:tc>
      </w:tr>
      <w:tr w:rsidR="00E33138" w:rsidRPr="003753AF" w:rsidTr="000A12E4">
        <w:tc>
          <w:tcPr>
            <w:tcW w:w="9060" w:type="dxa"/>
            <w:vAlign w:val="center"/>
          </w:tcPr>
          <w:p w:rsidR="00E33138" w:rsidRPr="003753AF" w:rsidRDefault="00E33138" w:rsidP="000A12E4">
            <w:pPr>
              <w:pStyle w:val="Default"/>
              <w:spacing w:before="50" w:after="50" w:line="400" w:lineRule="exact"/>
              <w:jc w:val="both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 w:rsidRPr="00D12D9C"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</w:rPr>
              <w:t>量化学习</w:t>
            </w:r>
            <w:r w:rsidRPr="00D12D9C"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</w:rPr>
              <w:t>，</w:t>
            </w:r>
            <w:r w:rsidRPr="00D12D9C"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</w:rPr>
              <w:t>教育数据挖掘</w:t>
            </w:r>
            <w:r w:rsidRPr="00D12D9C"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</w:rPr>
              <w:t>，</w:t>
            </w:r>
            <w:r w:rsidRPr="00D12D9C"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</w:rPr>
              <w:t>学习行为分析</w:t>
            </w:r>
            <w:r w:rsidRPr="00D12D9C"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</w:rPr>
              <w:t>，</w:t>
            </w:r>
            <w:r w:rsidRPr="00D12D9C"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</w:rPr>
              <w:t>教育数据可视化</w:t>
            </w:r>
            <w:r w:rsidRPr="00D12D9C"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</w:rPr>
              <w:t>，</w:t>
            </w:r>
            <w:r w:rsidRPr="00D12D9C"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</w:rPr>
              <w:t>教育大数据应用</w:t>
            </w:r>
          </w:p>
        </w:tc>
      </w:tr>
      <w:tr w:rsidR="00E33138" w:rsidRPr="003753AF" w:rsidTr="000A12E4">
        <w:tc>
          <w:tcPr>
            <w:tcW w:w="9060" w:type="dxa"/>
            <w:vAlign w:val="center"/>
          </w:tcPr>
          <w:p w:rsidR="00E33138" w:rsidRPr="003753AF" w:rsidRDefault="00E33138" w:rsidP="00E33138">
            <w:pPr>
              <w:spacing w:beforeLines="50" w:before="156" w:afterLines="50" w:after="156" w:line="400" w:lineRule="exact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 w:rsidRPr="003753AF">
              <w:rPr>
                <w:rFonts w:ascii="Times New Roman" w:eastAsia="仿宋_GB2312" w:hAnsi="Times New Roman" w:cs="Times New Roman"/>
                <w:b/>
                <w:color w:val="000000" w:themeColor="text1"/>
                <w:sz w:val="28"/>
                <w:szCs w:val="28"/>
              </w:rPr>
              <w:t xml:space="preserve">F070109  </w:t>
            </w:r>
            <w:r w:rsidRPr="003753AF">
              <w:rPr>
                <w:rFonts w:ascii="Times New Roman" w:eastAsia="仿宋_GB2312" w:hAnsi="Times New Roman" w:cs="Times New Roman"/>
                <w:b/>
                <w:color w:val="000000" w:themeColor="text1"/>
                <w:sz w:val="28"/>
                <w:szCs w:val="28"/>
              </w:rPr>
              <w:t>学习分析与评测</w:t>
            </w:r>
          </w:p>
        </w:tc>
      </w:tr>
      <w:tr w:rsidR="00E33138" w:rsidRPr="003753AF" w:rsidTr="000A12E4">
        <w:tc>
          <w:tcPr>
            <w:tcW w:w="9060" w:type="dxa"/>
            <w:vAlign w:val="center"/>
          </w:tcPr>
          <w:p w:rsidR="00E33138" w:rsidRPr="003753AF" w:rsidRDefault="00E33138" w:rsidP="000A12E4">
            <w:pPr>
              <w:pStyle w:val="Default"/>
              <w:spacing w:before="50" w:after="50" w:line="400" w:lineRule="exact"/>
              <w:jc w:val="both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 w:rsidRPr="00D12D9C"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</w:rPr>
              <w:t>学习评价</w:t>
            </w:r>
            <w:r w:rsidRPr="00D12D9C"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</w:rPr>
              <w:t>，</w:t>
            </w:r>
            <w:r w:rsidRPr="00D12D9C"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</w:rPr>
              <w:t>教学评价</w:t>
            </w:r>
            <w:r w:rsidRPr="00D12D9C"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</w:rPr>
              <w:t>，</w:t>
            </w:r>
            <w:r w:rsidRPr="00D12D9C"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</w:rPr>
              <w:t>诊断预测</w:t>
            </w:r>
            <w:r w:rsidRPr="00D12D9C"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</w:rPr>
              <w:t>，</w:t>
            </w:r>
            <w:r w:rsidRPr="00D12D9C"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</w:rPr>
              <w:t>能力素养评测</w:t>
            </w:r>
            <w:r w:rsidRPr="00D12D9C"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</w:rPr>
              <w:t>，</w:t>
            </w:r>
            <w:r w:rsidRPr="00D12D9C"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</w:rPr>
              <w:t>自适应测验</w:t>
            </w:r>
          </w:p>
        </w:tc>
      </w:tr>
      <w:tr w:rsidR="00E33138" w:rsidRPr="003753AF" w:rsidTr="000A12E4">
        <w:tc>
          <w:tcPr>
            <w:tcW w:w="9060" w:type="dxa"/>
            <w:vAlign w:val="center"/>
          </w:tcPr>
          <w:p w:rsidR="00E33138" w:rsidRPr="003753AF" w:rsidRDefault="00E33138" w:rsidP="00E33138">
            <w:pPr>
              <w:spacing w:beforeLines="50" w:before="156" w:afterLines="50" w:after="156" w:line="400" w:lineRule="exact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 w:rsidRPr="003753AF">
              <w:rPr>
                <w:rFonts w:ascii="Times New Roman" w:eastAsia="仿宋_GB2312" w:hAnsi="Times New Roman" w:cs="Times New Roman"/>
                <w:b/>
                <w:color w:val="000000" w:themeColor="text1"/>
                <w:sz w:val="28"/>
                <w:szCs w:val="28"/>
              </w:rPr>
              <w:t xml:space="preserve">F070110  </w:t>
            </w:r>
            <w:r w:rsidRPr="003753AF">
              <w:rPr>
                <w:rFonts w:ascii="Times New Roman" w:eastAsia="仿宋_GB2312" w:hAnsi="Times New Roman" w:cs="Times New Roman"/>
                <w:b/>
                <w:color w:val="000000" w:themeColor="text1"/>
                <w:sz w:val="28"/>
                <w:szCs w:val="28"/>
              </w:rPr>
              <w:t>自适应个性化辅助学习</w:t>
            </w:r>
          </w:p>
        </w:tc>
      </w:tr>
      <w:tr w:rsidR="00E33138" w:rsidRPr="003753AF" w:rsidTr="000A12E4">
        <w:tc>
          <w:tcPr>
            <w:tcW w:w="9060" w:type="dxa"/>
            <w:vAlign w:val="center"/>
          </w:tcPr>
          <w:p w:rsidR="00E33138" w:rsidRPr="00D12D9C" w:rsidRDefault="00E33138" w:rsidP="000A12E4">
            <w:pPr>
              <w:pStyle w:val="Default"/>
              <w:spacing w:before="50" w:after="50" w:line="400" w:lineRule="exact"/>
              <w:jc w:val="both"/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D12D9C"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</w:rPr>
              <w:t>领域知识建模</w:t>
            </w:r>
            <w:r w:rsidRPr="00D12D9C"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</w:rPr>
              <w:t>，</w:t>
            </w:r>
            <w:r w:rsidRPr="00D12D9C"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</w:rPr>
              <w:t>学习者建模</w:t>
            </w:r>
            <w:r w:rsidRPr="00D12D9C"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</w:rPr>
              <w:t>，</w:t>
            </w:r>
            <w:r w:rsidRPr="00D12D9C"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</w:rPr>
              <w:t>领域知识建模</w:t>
            </w:r>
            <w:r w:rsidRPr="00D12D9C"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</w:rPr>
              <w:t>，</w:t>
            </w:r>
            <w:r w:rsidRPr="00D12D9C"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</w:rPr>
              <w:t>学习者建模</w:t>
            </w:r>
            <w:r w:rsidRPr="00D12D9C"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</w:rPr>
              <w:t>，</w:t>
            </w:r>
            <w:r w:rsidRPr="00D12D9C"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</w:rPr>
              <w:t>自适应导学</w:t>
            </w:r>
          </w:p>
        </w:tc>
      </w:tr>
    </w:tbl>
    <w:p w:rsidR="00E33138" w:rsidRDefault="00E33138" w:rsidP="00E33138">
      <w:pPr>
        <w:spacing w:line="640" w:lineRule="exact"/>
        <w:rPr>
          <w:rFonts w:ascii="仿宋_GB2312" w:eastAsia="仿宋_GB2312" w:hAnsi="Times New Roman" w:cs="Times New Roman"/>
          <w:sz w:val="40"/>
          <w:szCs w:val="32"/>
        </w:rPr>
      </w:pPr>
    </w:p>
    <w:p w:rsidR="00E33138" w:rsidRDefault="00E33138" w:rsidP="00E33138">
      <w:pPr>
        <w:spacing w:line="640" w:lineRule="exact"/>
        <w:rPr>
          <w:rFonts w:ascii="仿宋_GB2312" w:eastAsia="仿宋_GB2312" w:hAnsi="Times New Roman" w:cs="Times New Roman"/>
          <w:sz w:val="40"/>
          <w:szCs w:val="32"/>
        </w:rPr>
      </w:pPr>
    </w:p>
    <w:p w:rsidR="009A16B6" w:rsidRPr="00E33138" w:rsidRDefault="009A16B6"/>
    <w:sectPr w:rsidR="009A16B6" w:rsidRPr="00E331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6D7" w:rsidRDefault="001716D7" w:rsidP="00E33138">
      <w:r>
        <w:separator/>
      </w:r>
    </w:p>
  </w:endnote>
  <w:endnote w:type="continuationSeparator" w:id="0">
    <w:p w:rsidR="001716D7" w:rsidRDefault="001716D7" w:rsidP="00E33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altName w:val="微软雅黑...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6D7" w:rsidRDefault="001716D7" w:rsidP="00E33138">
      <w:r>
        <w:separator/>
      </w:r>
    </w:p>
  </w:footnote>
  <w:footnote w:type="continuationSeparator" w:id="0">
    <w:p w:rsidR="001716D7" w:rsidRDefault="001716D7" w:rsidP="00E331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E1A"/>
    <w:rsid w:val="001716D7"/>
    <w:rsid w:val="009A16B6"/>
    <w:rsid w:val="00DD6E1A"/>
    <w:rsid w:val="00E33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1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31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3313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331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33138"/>
    <w:rPr>
      <w:sz w:val="18"/>
      <w:szCs w:val="18"/>
    </w:rPr>
  </w:style>
  <w:style w:type="table" w:styleId="a5">
    <w:name w:val="Table Grid"/>
    <w:basedOn w:val="a1"/>
    <w:uiPriority w:val="59"/>
    <w:rsid w:val="00E331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33138"/>
    <w:pPr>
      <w:widowControl w:val="0"/>
      <w:autoSpaceDE w:val="0"/>
      <w:autoSpaceDN w:val="0"/>
      <w:adjustRightInd w:val="0"/>
    </w:pPr>
    <w:rPr>
      <w:rFonts w:ascii="Microsoft YaHei" w:hAnsi="Microsoft YaHei" w:cs="Microsoft YaHei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1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31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3313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331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33138"/>
    <w:rPr>
      <w:sz w:val="18"/>
      <w:szCs w:val="18"/>
    </w:rPr>
  </w:style>
  <w:style w:type="table" w:styleId="a5">
    <w:name w:val="Table Grid"/>
    <w:basedOn w:val="a1"/>
    <w:uiPriority w:val="59"/>
    <w:rsid w:val="00E331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33138"/>
    <w:pPr>
      <w:widowControl w:val="0"/>
      <w:autoSpaceDE w:val="0"/>
      <w:autoSpaceDN w:val="0"/>
      <w:adjustRightInd w:val="0"/>
    </w:pPr>
    <w:rPr>
      <w:rFonts w:ascii="Microsoft YaHei" w:hAnsi="Microsoft YaHei" w:cs="Microsoft YaHe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</Words>
  <Characters>476</Characters>
  <Application>Microsoft Office Word</Application>
  <DocSecurity>0</DocSecurity>
  <Lines>3</Lines>
  <Paragraphs>1</Paragraphs>
  <ScaleCrop>false</ScaleCrop>
  <Company>Lenovo</Company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2018-03-27T03:16:00Z</dcterms:created>
  <dcterms:modified xsi:type="dcterms:W3CDTF">2018-03-27T03:16:00Z</dcterms:modified>
</cp:coreProperties>
</file>