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tabs>
          <w:tab w:val="right" w:leader="dot" w:pos="10456"/>
        </w:tabs>
        <w:spacing w:before="468" w:beforeLines="150"/>
        <w:jc w:val="center"/>
        <w:rPr>
          <w:rFonts w:ascii="微软雅黑" w:hAnsi="微软雅黑" w:eastAsia="微软雅黑"/>
          <w:b/>
          <w:sz w:val="52"/>
          <w:szCs w:val="52"/>
        </w:rPr>
      </w:pPr>
    </w:p>
    <w:p>
      <w:pPr>
        <w:pStyle w:val="11"/>
        <w:tabs>
          <w:tab w:val="right" w:leader="dot" w:pos="10456"/>
        </w:tabs>
        <w:spacing w:before="468" w:beforeLines="150"/>
        <w:jc w:val="center"/>
        <w:rPr>
          <w:rFonts w:ascii="微软雅黑" w:hAnsi="微软雅黑" w:eastAsia="微软雅黑"/>
          <w:b/>
          <w:sz w:val="52"/>
          <w:szCs w:val="52"/>
        </w:rPr>
      </w:pPr>
      <w:r>
        <w:rPr>
          <w:rFonts w:hint="eastAsia" w:ascii="微软雅黑" w:hAnsi="微软雅黑" w:eastAsia="微软雅黑"/>
          <w:b/>
          <w:sz w:val="52"/>
          <w:szCs w:val="52"/>
        </w:rPr>
        <w:t>研究生教育</w:t>
      </w:r>
      <w:r>
        <w:rPr>
          <w:rFonts w:ascii="微软雅黑" w:hAnsi="微软雅黑" w:eastAsia="微软雅黑"/>
          <w:b/>
          <w:sz w:val="52"/>
          <w:szCs w:val="52"/>
        </w:rPr>
        <w:t>综合管理</w:t>
      </w:r>
      <w:r>
        <w:rPr>
          <w:rFonts w:hint="eastAsia" w:ascii="微软雅黑" w:hAnsi="微软雅黑" w:eastAsia="微软雅黑"/>
          <w:b/>
          <w:sz w:val="52"/>
          <w:szCs w:val="52"/>
        </w:rPr>
        <w:t>系统</w:t>
      </w:r>
    </w:p>
    <w:p>
      <w:pPr>
        <w:pStyle w:val="11"/>
        <w:tabs>
          <w:tab w:val="right" w:leader="dot" w:pos="10456"/>
        </w:tabs>
        <w:spacing w:before="468" w:beforeLines="150"/>
        <w:jc w:val="center"/>
        <w:rPr>
          <w:rFonts w:ascii="微软雅黑" w:hAnsi="微软雅黑" w:eastAsia="微软雅黑"/>
          <w:b/>
          <w:sz w:val="52"/>
          <w:szCs w:val="52"/>
        </w:rPr>
      </w:pPr>
      <w:r>
        <w:rPr>
          <w:rFonts w:hint="eastAsia" w:ascii="微软雅黑" w:hAnsi="微软雅黑" w:eastAsia="微软雅黑"/>
          <w:b/>
          <w:sz w:val="52"/>
          <w:szCs w:val="52"/>
        </w:rPr>
        <w:t>（学院）操作手册</w:t>
      </w:r>
    </w:p>
    <w:p>
      <w:pPr>
        <w:pStyle w:val="11"/>
        <w:tabs>
          <w:tab w:val="right" w:leader="dot" w:pos="10456"/>
        </w:tabs>
        <w:spacing w:before="468" w:beforeLines="150"/>
        <w:jc w:val="center"/>
      </w:pPr>
    </w:p>
    <w:p>
      <w:pPr>
        <w:pStyle w:val="11"/>
        <w:tabs>
          <w:tab w:val="right" w:leader="dot" w:pos="10456"/>
        </w:tabs>
        <w:spacing w:before="468" w:beforeLines="150"/>
        <w:jc w:val="center"/>
      </w:pPr>
    </w:p>
    <w:p>
      <w:pPr>
        <w:pStyle w:val="11"/>
        <w:tabs>
          <w:tab w:val="right" w:leader="dot" w:pos="10456"/>
        </w:tabs>
        <w:spacing w:before="468" w:beforeLines="150"/>
        <w:jc w:val="center"/>
      </w:pPr>
    </w:p>
    <w:p>
      <w:pPr>
        <w:pStyle w:val="11"/>
        <w:tabs>
          <w:tab w:val="right" w:leader="dot" w:pos="10456"/>
        </w:tabs>
        <w:spacing w:before="468" w:beforeLines="150"/>
        <w:jc w:val="center"/>
      </w:pPr>
    </w:p>
    <w:p>
      <w:pPr>
        <w:pStyle w:val="11"/>
        <w:tabs>
          <w:tab w:val="right" w:leader="dot" w:pos="10456"/>
        </w:tabs>
        <w:spacing w:before="468" w:beforeLines="150"/>
        <w:jc w:val="center"/>
      </w:pPr>
    </w:p>
    <w:p>
      <w:pPr>
        <w:pStyle w:val="11"/>
        <w:tabs>
          <w:tab w:val="right" w:leader="dot" w:pos="10456"/>
        </w:tabs>
        <w:spacing w:before="468" w:beforeLines="150"/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杭州匡汇</w:t>
      </w:r>
      <w:r>
        <w:rPr>
          <w:b/>
          <w:sz w:val="28"/>
          <w:szCs w:val="28"/>
        </w:rPr>
        <w:t>科技有限公司</w:t>
      </w:r>
    </w:p>
    <w:p>
      <w:pPr>
        <w:pStyle w:val="11"/>
        <w:tabs>
          <w:tab w:val="right" w:leader="dot" w:pos="10456"/>
        </w:tabs>
        <w:spacing w:before="468" w:beforeLines="15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编制人：徐伟良</w:t>
      </w:r>
    </w:p>
    <w:p>
      <w:pPr>
        <w:pStyle w:val="11"/>
        <w:tabs>
          <w:tab w:val="right" w:leader="dot" w:pos="10456"/>
        </w:tabs>
        <w:spacing w:before="468" w:beforeLines="15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</w:t>
      </w:r>
      <w:r>
        <w:rPr>
          <w:rFonts w:ascii="宋体" w:hAnsi="宋体"/>
          <w:b/>
          <w:sz w:val="28"/>
          <w:szCs w:val="28"/>
        </w:rPr>
        <w:t>21</w:t>
      </w:r>
      <w:r>
        <w:rPr>
          <w:rFonts w:hint="eastAsia" w:ascii="宋体" w:hAnsi="宋体"/>
          <w:b/>
          <w:sz w:val="28"/>
          <w:szCs w:val="28"/>
        </w:rPr>
        <w:t>年</w:t>
      </w:r>
      <w:r>
        <w:rPr>
          <w:rFonts w:ascii="宋体" w:hAnsi="宋体"/>
          <w:b/>
          <w:sz w:val="28"/>
          <w:szCs w:val="28"/>
        </w:rPr>
        <w:t>9</w:t>
      </w:r>
      <w:r>
        <w:rPr>
          <w:rFonts w:hint="eastAsia" w:ascii="宋体" w:hAnsi="宋体"/>
          <w:b/>
          <w:sz w:val="28"/>
          <w:szCs w:val="28"/>
        </w:rPr>
        <w:t>月</w:t>
      </w:r>
    </w:p>
    <w:p>
      <w:pPr>
        <w:spacing w:before="468" w:beforeLines="150"/>
      </w:pPr>
      <w:r>
        <w:rPr>
          <w:rFonts w:hint="eastAsia" w:ascii="宋体" w:hAnsi="宋体"/>
          <w:b/>
          <w:sz w:val="28"/>
          <w:szCs w:val="28"/>
        </w:rPr>
        <w:t xml:space="preserve"> </w:t>
      </w:r>
    </w:p>
    <w:p>
      <w:pPr>
        <w:spacing w:before="468" w:beforeLines="150"/>
        <w:rPr>
          <w:rFonts w:ascii="宋体" w:hAnsi="宋体"/>
          <w:b/>
          <w:sz w:val="28"/>
          <w:szCs w:val="28"/>
        </w:rPr>
      </w:pPr>
    </w:p>
    <w:p>
      <w:pPr>
        <w:pStyle w:val="30"/>
      </w:pPr>
      <w:r>
        <w:rPr>
          <w:lang w:val="zh-CN"/>
        </w:rPr>
        <w:t>目录</w:t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rPr>
          <w:b/>
          <w:bCs/>
          <w:lang w:val="zh-CN"/>
        </w:rPr>
        <w:fldChar w:fldCharType="begin"/>
      </w:r>
      <w:r>
        <w:rPr>
          <w:b/>
          <w:bCs/>
          <w:lang w:val="zh-CN"/>
        </w:rPr>
        <w:instrText xml:space="preserve"> TOC \o "1-3" \h \z \u </w:instrText>
      </w:r>
      <w:r>
        <w:rPr>
          <w:b/>
          <w:bCs/>
          <w:lang w:val="zh-CN"/>
        </w:rPr>
        <w:fldChar w:fldCharType="separate"/>
      </w:r>
      <w:r>
        <w:fldChar w:fldCharType="begin"/>
      </w:r>
      <w:r>
        <w:instrText xml:space="preserve"> HYPERLINK \l "_Toc78301609" </w:instrText>
      </w:r>
      <w:r>
        <w:fldChar w:fldCharType="separate"/>
      </w:r>
      <w:r>
        <w:rPr>
          <w:rStyle w:val="17"/>
          <w:rFonts w:hint="eastAsia" w:ascii="宋体" w:hAnsi="宋体" w:cs="宋体"/>
        </w:rPr>
        <w:t>第</w:t>
      </w:r>
      <w:r>
        <w:rPr>
          <w:rStyle w:val="17"/>
          <w:rFonts w:ascii="宋体" w:hAnsi="宋体" w:cs="宋体"/>
        </w:rPr>
        <w:t>1</w:t>
      </w:r>
      <w:r>
        <w:rPr>
          <w:rStyle w:val="17"/>
          <w:rFonts w:hint="eastAsia" w:ascii="宋体" w:hAnsi="宋体" w:cs="宋体"/>
        </w:rPr>
        <w:t>章</w:t>
      </w:r>
      <w:r>
        <w:rPr>
          <w:rStyle w:val="17"/>
          <w:rFonts w:ascii="宋体" w:hAnsi="宋体" w:cs="宋体"/>
        </w:rPr>
        <w:t xml:space="preserve"> </w:t>
      </w:r>
      <w:r>
        <w:rPr>
          <w:rStyle w:val="17"/>
          <w:rFonts w:hint="eastAsia" w:ascii="宋体" w:hAnsi="宋体" w:cs="宋体"/>
        </w:rPr>
        <w:t>学籍模块</w:t>
      </w:r>
      <w:r>
        <w:tab/>
      </w:r>
      <w:r>
        <w:fldChar w:fldCharType="begin"/>
      </w:r>
      <w:r>
        <w:instrText xml:space="preserve"> PAGEREF _Toc78301609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"_Toc78301610" </w:instrText>
      </w:r>
      <w:r>
        <w:fldChar w:fldCharType="separate"/>
      </w:r>
      <w:r>
        <w:rPr>
          <w:rStyle w:val="17"/>
          <w:rFonts w:cs="Calibri"/>
        </w:rPr>
        <w:t xml:space="preserve">1 </w:t>
      </w:r>
      <w:r>
        <w:rPr>
          <w:rStyle w:val="17"/>
          <w:rFonts w:hint="eastAsia" w:ascii="宋体" w:hAnsi="宋体" w:cs="宋体"/>
        </w:rPr>
        <w:t>新生管理</w:t>
      </w:r>
      <w:r>
        <w:tab/>
      </w:r>
      <w:r>
        <w:fldChar w:fldCharType="begin"/>
      </w:r>
      <w:r>
        <w:instrText xml:space="preserve"> PAGEREF _Toc78301610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"_Toc78301611" </w:instrText>
      </w:r>
      <w:r>
        <w:fldChar w:fldCharType="separate"/>
      </w:r>
      <w:r>
        <w:rPr>
          <w:rStyle w:val="17"/>
        </w:rPr>
        <w:t xml:space="preserve">1.1 </w:t>
      </w:r>
      <w:r>
        <w:rPr>
          <w:rStyle w:val="17"/>
          <w:rFonts w:hint="eastAsia"/>
        </w:rPr>
        <w:t>新生登记表</w:t>
      </w:r>
      <w:r>
        <w:tab/>
      </w:r>
      <w:r>
        <w:fldChar w:fldCharType="begin"/>
      </w:r>
      <w:r>
        <w:instrText xml:space="preserve"> PAGEREF _Toc78301611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"_Toc78301612" </w:instrText>
      </w:r>
      <w:r>
        <w:fldChar w:fldCharType="separate"/>
      </w:r>
      <w:r>
        <w:rPr>
          <w:rStyle w:val="17"/>
        </w:rPr>
        <w:t xml:space="preserve">2 </w:t>
      </w:r>
      <w:r>
        <w:rPr>
          <w:rStyle w:val="17"/>
          <w:rFonts w:hint="eastAsia"/>
        </w:rPr>
        <w:t>报到注册</w:t>
      </w:r>
      <w:r>
        <w:tab/>
      </w:r>
      <w:r>
        <w:fldChar w:fldCharType="begin"/>
      </w:r>
      <w:r>
        <w:instrText xml:space="preserve"> PAGEREF _Toc78301612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"_Toc78301613" </w:instrText>
      </w:r>
      <w:r>
        <w:fldChar w:fldCharType="separate"/>
      </w:r>
      <w:r>
        <w:rPr>
          <w:rStyle w:val="17"/>
        </w:rPr>
        <w:t xml:space="preserve">2.1 </w:t>
      </w:r>
      <w:r>
        <w:rPr>
          <w:rStyle w:val="17"/>
          <w:rFonts w:hint="eastAsia"/>
        </w:rPr>
        <w:t>新生报到</w:t>
      </w:r>
      <w:r>
        <w:tab/>
      </w:r>
      <w:r>
        <w:fldChar w:fldCharType="begin"/>
      </w:r>
      <w:r>
        <w:instrText xml:space="preserve"> PAGEREF _Toc78301613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"_Toc78301614" </w:instrText>
      </w:r>
      <w:r>
        <w:fldChar w:fldCharType="separate"/>
      </w:r>
      <w:r>
        <w:rPr>
          <w:rStyle w:val="17"/>
        </w:rPr>
        <w:t xml:space="preserve">2.2 </w:t>
      </w:r>
      <w:r>
        <w:rPr>
          <w:rStyle w:val="17"/>
          <w:rFonts w:hint="eastAsia"/>
        </w:rPr>
        <w:t>学期注册</w:t>
      </w:r>
      <w:r>
        <w:tab/>
      </w:r>
      <w:r>
        <w:fldChar w:fldCharType="begin"/>
      </w:r>
      <w:r>
        <w:instrText xml:space="preserve"> PAGEREF _Toc78301614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"_Toc78301615" </w:instrText>
      </w:r>
      <w:r>
        <w:fldChar w:fldCharType="separate"/>
      </w:r>
      <w:r>
        <w:rPr>
          <w:rStyle w:val="17"/>
        </w:rPr>
        <w:t xml:space="preserve">3 </w:t>
      </w:r>
      <w:r>
        <w:rPr>
          <w:rStyle w:val="17"/>
          <w:rFonts w:hint="eastAsia"/>
        </w:rPr>
        <w:t>选择导师</w:t>
      </w:r>
      <w:r>
        <w:tab/>
      </w:r>
      <w:r>
        <w:fldChar w:fldCharType="begin"/>
      </w:r>
      <w:r>
        <w:instrText xml:space="preserve"> PAGEREF _Toc78301615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7"/>
        <w:tabs>
          <w:tab w:val="left" w:pos="1470"/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"_Toc78301616" </w:instrText>
      </w:r>
      <w:r>
        <w:fldChar w:fldCharType="separate"/>
      </w:r>
      <w:r>
        <w:rPr>
          <w:rStyle w:val="17"/>
        </w:rPr>
        <w:t>3.1</w:t>
      </w:r>
      <w:r>
        <w:rPr>
          <w:rFonts w:asciiTheme="minorHAnsi" w:hAnsiTheme="minorHAnsi" w:eastAsiaTheme="minorEastAsia" w:cstheme="minorBidi"/>
        </w:rPr>
        <w:tab/>
      </w:r>
      <w:r>
        <w:rPr>
          <w:rStyle w:val="17"/>
          <w:rFonts w:hint="eastAsia"/>
        </w:rPr>
        <w:t>学生导师管理</w:t>
      </w:r>
      <w:r>
        <w:tab/>
      </w:r>
      <w:r>
        <w:fldChar w:fldCharType="begin"/>
      </w:r>
      <w:r>
        <w:instrText xml:space="preserve"> PAGEREF _Toc78301616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"_Toc78301617" </w:instrText>
      </w:r>
      <w:r>
        <w:fldChar w:fldCharType="separate"/>
      </w:r>
      <w:r>
        <w:rPr>
          <w:rStyle w:val="17"/>
        </w:rPr>
        <w:t xml:space="preserve">4 </w:t>
      </w:r>
      <w:r>
        <w:rPr>
          <w:rStyle w:val="17"/>
          <w:rFonts w:hint="eastAsia"/>
        </w:rPr>
        <w:t>在校生</w:t>
      </w:r>
      <w:r>
        <w:tab/>
      </w:r>
      <w:r>
        <w:fldChar w:fldCharType="begin"/>
      </w:r>
      <w:r>
        <w:instrText xml:space="preserve"> PAGEREF _Toc78301617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"_Toc78301618" </w:instrText>
      </w:r>
      <w:r>
        <w:fldChar w:fldCharType="separate"/>
      </w:r>
      <w:r>
        <w:rPr>
          <w:rStyle w:val="17"/>
        </w:rPr>
        <w:t xml:space="preserve">4.1 </w:t>
      </w:r>
      <w:r>
        <w:rPr>
          <w:rStyle w:val="17"/>
          <w:rFonts w:hint="eastAsia"/>
        </w:rPr>
        <w:t>在校生查询维护</w:t>
      </w:r>
      <w:r>
        <w:tab/>
      </w:r>
      <w:r>
        <w:fldChar w:fldCharType="begin"/>
      </w:r>
      <w:r>
        <w:instrText xml:space="preserve"> PAGEREF _Toc78301618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"_Toc78301619" </w:instrText>
      </w:r>
      <w:r>
        <w:fldChar w:fldCharType="separate"/>
      </w:r>
      <w:r>
        <w:rPr>
          <w:rStyle w:val="17"/>
        </w:rPr>
        <w:t>4.2</w:t>
      </w:r>
      <w:r>
        <w:rPr>
          <w:rStyle w:val="17"/>
          <w:rFonts w:hint="eastAsia"/>
        </w:rPr>
        <w:t>导出字段管理</w:t>
      </w:r>
      <w:r>
        <w:tab/>
      </w:r>
      <w:r>
        <w:fldChar w:fldCharType="begin"/>
      </w:r>
      <w:r>
        <w:instrText xml:space="preserve"> PAGEREF _Toc78301619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"_Toc78301620" </w:instrText>
      </w:r>
      <w:r>
        <w:fldChar w:fldCharType="separate"/>
      </w:r>
      <w:r>
        <w:rPr>
          <w:rStyle w:val="17"/>
        </w:rPr>
        <w:t xml:space="preserve">5 </w:t>
      </w:r>
      <w:r>
        <w:rPr>
          <w:rStyle w:val="17"/>
          <w:rFonts w:hint="eastAsia"/>
        </w:rPr>
        <w:t>学籍异动</w:t>
      </w:r>
      <w:r>
        <w:tab/>
      </w:r>
      <w:r>
        <w:fldChar w:fldCharType="begin"/>
      </w:r>
      <w:r>
        <w:instrText xml:space="preserve"> PAGEREF _Toc78301620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"_Toc78301621" </w:instrText>
      </w:r>
      <w:r>
        <w:fldChar w:fldCharType="separate"/>
      </w:r>
      <w:r>
        <w:rPr>
          <w:rStyle w:val="17"/>
        </w:rPr>
        <w:t xml:space="preserve">5.1 </w:t>
      </w:r>
      <w:r>
        <w:rPr>
          <w:rStyle w:val="17"/>
          <w:rFonts w:hint="eastAsia"/>
        </w:rPr>
        <w:t>异动申请</w:t>
      </w:r>
      <w:r>
        <w:tab/>
      </w:r>
      <w:r>
        <w:fldChar w:fldCharType="begin"/>
      </w:r>
      <w:r>
        <w:instrText xml:space="preserve"> PAGEREF _Toc78301621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"_Toc78301622" </w:instrText>
      </w:r>
      <w:r>
        <w:fldChar w:fldCharType="separate"/>
      </w:r>
      <w:r>
        <w:rPr>
          <w:rStyle w:val="17"/>
        </w:rPr>
        <w:t xml:space="preserve">5.2 </w:t>
      </w:r>
      <w:r>
        <w:rPr>
          <w:rStyle w:val="17"/>
          <w:rFonts w:hint="eastAsia"/>
        </w:rPr>
        <w:t>异动打印</w:t>
      </w:r>
      <w:r>
        <w:tab/>
      </w:r>
      <w:r>
        <w:fldChar w:fldCharType="begin"/>
      </w:r>
      <w:r>
        <w:instrText xml:space="preserve"> PAGEREF _Toc78301622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"_Toc78301623" </w:instrText>
      </w:r>
      <w:r>
        <w:fldChar w:fldCharType="separate"/>
      </w:r>
      <w:r>
        <w:rPr>
          <w:rStyle w:val="17"/>
        </w:rPr>
        <w:t xml:space="preserve">5.3 </w:t>
      </w:r>
      <w:r>
        <w:rPr>
          <w:rStyle w:val="17"/>
          <w:rFonts w:hint="eastAsia"/>
        </w:rPr>
        <w:t>异动审核</w:t>
      </w:r>
      <w:r>
        <w:tab/>
      </w:r>
      <w:r>
        <w:fldChar w:fldCharType="begin"/>
      </w:r>
      <w:r>
        <w:instrText xml:space="preserve"> PAGEREF _Toc78301623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"_Toc78301624" </w:instrText>
      </w:r>
      <w:r>
        <w:fldChar w:fldCharType="separate"/>
      </w:r>
      <w:r>
        <w:rPr>
          <w:rStyle w:val="17"/>
        </w:rPr>
        <w:t xml:space="preserve">5.4 </w:t>
      </w:r>
      <w:r>
        <w:rPr>
          <w:rStyle w:val="17"/>
          <w:rFonts w:hint="eastAsia"/>
        </w:rPr>
        <w:t>异动申请结果</w:t>
      </w:r>
      <w:r>
        <w:tab/>
      </w:r>
      <w:r>
        <w:fldChar w:fldCharType="begin"/>
      </w:r>
      <w:r>
        <w:instrText xml:space="preserve"> PAGEREF _Toc78301624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"_Toc78301625" </w:instrText>
      </w:r>
      <w:r>
        <w:fldChar w:fldCharType="separate"/>
      </w:r>
      <w:r>
        <w:rPr>
          <w:rStyle w:val="17"/>
        </w:rPr>
        <w:t xml:space="preserve">5.5 </w:t>
      </w:r>
      <w:r>
        <w:rPr>
          <w:rStyle w:val="17"/>
          <w:rFonts w:hint="eastAsia"/>
        </w:rPr>
        <w:t>超期生统计</w:t>
      </w:r>
      <w:r>
        <w:tab/>
      </w:r>
      <w:r>
        <w:fldChar w:fldCharType="begin"/>
      </w:r>
      <w:r>
        <w:instrText xml:space="preserve"> PAGEREF _Toc78301625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"_Toc78301626" </w:instrText>
      </w:r>
      <w:r>
        <w:fldChar w:fldCharType="separate"/>
      </w:r>
      <w:r>
        <w:rPr>
          <w:rStyle w:val="17"/>
        </w:rPr>
        <w:t xml:space="preserve">6 </w:t>
      </w:r>
      <w:r>
        <w:rPr>
          <w:rStyle w:val="17"/>
          <w:rFonts w:hint="eastAsia"/>
        </w:rPr>
        <w:t>毕业证书</w:t>
      </w:r>
      <w:r>
        <w:tab/>
      </w:r>
      <w:r>
        <w:fldChar w:fldCharType="begin"/>
      </w:r>
      <w:r>
        <w:instrText xml:space="preserve"> PAGEREF _Toc78301626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"_Toc78301627" </w:instrText>
      </w:r>
      <w:r>
        <w:fldChar w:fldCharType="separate"/>
      </w:r>
      <w:r>
        <w:rPr>
          <w:rStyle w:val="17"/>
        </w:rPr>
        <w:t xml:space="preserve">6.1 </w:t>
      </w:r>
      <w:r>
        <w:rPr>
          <w:rStyle w:val="17"/>
          <w:rFonts w:hint="eastAsia"/>
        </w:rPr>
        <w:t>数据导出</w:t>
      </w:r>
      <w:r>
        <w:tab/>
      </w:r>
      <w:r>
        <w:fldChar w:fldCharType="begin"/>
      </w:r>
      <w:r>
        <w:instrText xml:space="preserve"> PAGEREF _Toc78301627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"_Toc78301628" </w:instrText>
      </w:r>
      <w:r>
        <w:fldChar w:fldCharType="separate"/>
      </w:r>
      <w:r>
        <w:rPr>
          <w:rStyle w:val="17"/>
        </w:rPr>
        <w:t xml:space="preserve">6.2 </w:t>
      </w:r>
      <w:r>
        <w:rPr>
          <w:rStyle w:val="17"/>
          <w:rFonts w:hint="eastAsia"/>
        </w:rPr>
        <w:t>证号录入</w:t>
      </w:r>
      <w:r>
        <w:tab/>
      </w:r>
      <w:r>
        <w:fldChar w:fldCharType="begin"/>
      </w:r>
      <w:r>
        <w:instrText xml:space="preserve"> PAGEREF _Toc78301628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"_Toc78301629" </w:instrText>
      </w:r>
      <w:r>
        <w:fldChar w:fldCharType="separate"/>
      </w:r>
      <w:r>
        <w:rPr>
          <w:rStyle w:val="17"/>
        </w:rPr>
        <w:t xml:space="preserve">6.3 </w:t>
      </w:r>
      <w:r>
        <w:rPr>
          <w:rStyle w:val="17"/>
          <w:rFonts w:hint="eastAsia"/>
        </w:rPr>
        <w:t>名单打印</w:t>
      </w:r>
      <w:r>
        <w:tab/>
      </w:r>
      <w:r>
        <w:fldChar w:fldCharType="begin"/>
      </w:r>
      <w:r>
        <w:instrText xml:space="preserve"> PAGEREF _Toc78301629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"_Toc78301630" </w:instrText>
      </w:r>
      <w:r>
        <w:fldChar w:fldCharType="separate"/>
      </w:r>
      <w:r>
        <w:rPr>
          <w:rStyle w:val="17"/>
        </w:rPr>
        <w:t xml:space="preserve">6.4 </w:t>
      </w:r>
      <w:r>
        <w:rPr>
          <w:rStyle w:val="17"/>
          <w:rFonts w:hint="eastAsia"/>
        </w:rPr>
        <w:t>信息打印</w:t>
      </w:r>
      <w:r>
        <w:tab/>
      </w:r>
      <w:r>
        <w:fldChar w:fldCharType="begin"/>
      </w:r>
      <w:r>
        <w:instrText xml:space="preserve"> PAGEREF _Toc78301630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"_Toc78301631" </w:instrText>
      </w:r>
      <w:r>
        <w:fldChar w:fldCharType="separate"/>
      </w:r>
      <w:r>
        <w:rPr>
          <w:rStyle w:val="17"/>
        </w:rPr>
        <w:t xml:space="preserve">6.5 </w:t>
      </w:r>
      <w:r>
        <w:rPr>
          <w:rStyle w:val="17"/>
          <w:rFonts w:hint="eastAsia"/>
        </w:rPr>
        <w:t>证书打印</w:t>
      </w:r>
      <w:r>
        <w:tab/>
      </w:r>
      <w:r>
        <w:fldChar w:fldCharType="begin"/>
      </w:r>
      <w:r>
        <w:instrText xml:space="preserve"> PAGEREF _Toc78301631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"_Toc78301632" </w:instrText>
      </w:r>
      <w:r>
        <w:fldChar w:fldCharType="separate"/>
      </w:r>
      <w:r>
        <w:rPr>
          <w:rStyle w:val="17"/>
        </w:rPr>
        <w:t xml:space="preserve">6.6 </w:t>
      </w:r>
      <w:r>
        <w:rPr>
          <w:rStyle w:val="17"/>
          <w:rFonts w:hint="eastAsia"/>
        </w:rPr>
        <w:t>信息录入</w:t>
      </w:r>
      <w:r>
        <w:tab/>
      </w:r>
      <w:r>
        <w:fldChar w:fldCharType="begin"/>
      </w:r>
      <w:r>
        <w:instrText xml:space="preserve"> PAGEREF _Toc78301632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"_Toc78301633" </w:instrText>
      </w:r>
      <w:r>
        <w:fldChar w:fldCharType="separate"/>
      </w:r>
      <w:r>
        <w:rPr>
          <w:rStyle w:val="17"/>
        </w:rPr>
        <w:t xml:space="preserve">7 </w:t>
      </w:r>
      <w:r>
        <w:rPr>
          <w:rStyle w:val="17"/>
          <w:rFonts w:hint="eastAsia"/>
        </w:rPr>
        <w:t>终结生</w:t>
      </w:r>
      <w:r>
        <w:tab/>
      </w:r>
      <w:r>
        <w:fldChar w:fldCharType="begin"/>
      </w:r>
      <w:r>
        <w:instrText xml:space="preserve"> PAGEREF _Toc78301633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"_Toc78301634" </w:instrText>
      </w:r>
      <w:r>
        <w:fldChar w:fldCharType="separate"/>
      </w:r>
      <w:r>
        <w:rPr>
          <w:rStyle w:val="17"/>
        </w:rPr>
        <w:t xml:space="preserve">7.1 </w:t>
      </w:r>
      <w:r>
        <w:rPr>
          <w:rStyle w:val="17"/>
          <w:rFonts w:hint="eastAsia"/>
        </w:rPr>
        <w:t>终结生信息查询</w:t>
      </w:r>
      <w:r>
        <w:tab/>
      </w:r>
      <w:r>
        <w:fldChar w:fldCharType="begin"/>
      </w:r>
      <w:r>
        <w:instrText xml:space="preserve"> PAGEREF _Toc78301634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"_Toc78301635" </w:instrText>
      </w:r>
      <w:r>
        <w:fldChar w:fldCharType="separate"/>
      </w:r>
      <w:r>
        <w:rPr>
          <w:rStyle w:val="17"/>
        </w:rPr>
        <w:t xml:space="preserve">7.2 </w:t>
      </w:r>
      <w:r>
        <w:rPr>
          <w:rStyle w:val="17"/>
          <w:rFonts w:hint="eastAsia"/>
        </w:rPr>
        <w:t>毕业证查询</w:t>
      </w:r>
      <w:r>
        <w:tab/>
      </w:r>
      <w:r>
        <w:fldChar w:fldCharType="begin"/>
      </w:r>
      <w:r>
        <w:instrText xml:space="preserve"> PAGEREF _Toc78301635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"_Toc78301636" </w:instrText>
      </w:r>
      <w:r>
        <w:fldChar w:fldCharType="separate"/>
      </w:r>
      <w:r>
        <w:rPr>
          <w:rStyle w:val="17"/>
        </w:rPr>
        <w:t xml:space="preserve">7.3 </w:t>
      </w:r>
      <w:r>
        <w:rPr>
          <w:rStyle w:val="17"/>
          <w:rFonts w:hint="eastAsia"/>
        </w:rPr>
        <w:t>信息打印</w:t>
      </w:r>
      <w:r>
        <w:tab/>
      </w:r>
      <w:r>
        <w:fldChar w:fldCharType="begin"/>
      </w:r>
      <w:r>
        <w:instrText xml:space="preserve"> PAGEREF _Toc78301636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"_Toc78301637" </w:instrText>
      </w:r>
      <w:r>
        <w:fldChar w:fldCharType="separate"/>
      </w:r>
      <w:r>
        <w:rPr>
          <w:rStyle w:val="17"/>
        </w:rPr>
        <w:t xml:space="preserve">7.4 </w:t>
      </w:r>
      <w:r>
        <w:rPr>
          <w:rStyle w:val="17"/>
          <w:rFonts w:hint="eastAsia"/>
        </w:rPr>
        <w:t>离校操作</w:t>
      </w:r>
      <w:r>
        <w:tab/>
      </w:r>
      <w:r>
        <w:fldChar w:fldCharType="begin"/>
      </w:r>
      <w:r>
        <w:instrText xml:space="preserve"> PAGEREF _Toc78301637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"_Toc78301638" </w:instrText>
      </w:r>
      <w:r>
        <w:fldChar w:fldCharType="separate"/>
      </w:r>
      <w:r>
        <w:rPr>
          <w:rStyle w:val="17"/>
          <w:rFonts w:hint="eastAsia"/>
        </w:rPr>
        <w:t>第</w:t>
      </w:r>
      <w:r>
        <w:rPr>
          <w:rStyle w:val="17"/>
        </w:rPr>
        <w:t>2</w:t>
      </w:r>
      <w:r>
        <w:rPr>
          <w:rStyle w:val="17"/>
          <w:rFonts w:hint="eastAsia"/>
        </w:rPr>
        <w:t>章</w:t>
      </w:r>
      <w:r>
        <w:rPr>
          <w:rStyle w:val="17"/>
        </w:rPr>
        <w:t xml:space="preserve"> </w:t>
      </w:r>
      <w:r>
        <w:rPr>
          <w:rStyle w:val="17"/>
          <w:rFonts w:hint="eastAsia"/>
        </w:rPr>
        <w:t>培养</w:t>
      </w:r>
      <w:r>
        <w:tab/>
      </w:r>
      <w:r>
        <w:fldChar w:fldCharType="begin"/>
      </w:r>
      <w:r>
        <w:instrText xml:space="preserve"> PAGEREF _Toc78301638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"_Toc78301639" </w:instrText>
      </w:r>
      <w:r>
        <w:fldChar w:fldCharType="separate"/>
      </w:r>
      <w:r>
        <w:rPr>
          <w:rStyle w:val="17"/>
        </w:rPr>
        <w:t xml:space="preserve">1 </w:t>
      </w:r>
      <w:r>
        <w:rPr>
          <w:rStyle w:val="17"/>
          <w:rFonts w:hint="eastAsia"/>
        </w:rPr>
        <w:t>培养方案</w:t>
      </w:r>
      <w:r>
        <w:tab/>
      </w:r>
      <w:r>
        <w:fldChar w:fldCharType="begin"/>
      </w:r>
      <w:r>
        <w:instrText xml:space="preserve"> PAGEREF _Toc78301639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"_Toc78301640" </w:instrText>
      </w:r>
      <w:r>
        <w:fldChar w:fldCharType="separate"/>
      </w:r>
      <w:r>
        <w:rPr>
          <w:rStyle w:val="17"/>
        </w:rPr>
        <w:t xml:space="preserve">1.1 </w:t>
      </w:r>
      <w:r>
        <w:rPr>
          <w:rStyle w:val="17"/>
          <w:rFonts w:hint="eastAsia"/>
        </w:rPr>
        <w:t>培养方案查询维护</w:t>
      </w:r>
      <w:r>
        <w:tab/>
      </w:r>
      <w:r>
        <w:fldChar w:fldCharType="begin"/>
      </w:r>
      <w:r>
        <w:instrText xml:space="preserve"> PAGEREF _Toc78301640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"_Toc78301641" </w:instrText>
      </w:r>
      <w:r>
        <w:fldChar w:fldCharType="separate"/>
      </w:r>
      <w:r>
        <w:rPr>
          <w:rStyle w:val="17"/>
        </w:rPr>
        <w:t xml:space="preserve">1.2 </w:t>
      </w:r>
      <w:r>
        <w:rPr>
          <w:rStyle w:val="17"/>
          <w:rFonts w:hint="eastAsia"/>
        </w:rPr>
        <w:t>培养方案变动管理</w:t>
      </w:r>
      <w:r>
        <w:tab/>
      </w:r>
      <w:r>
        <w:fldChar w:fldCharType="begin"/>
      </w:r>
      <w:r>
        <w:instrText xml:space="preserve"> PAGEREF _Toc78301641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"_Toc78301642" </w:instrText>
      </w:r>
      <w:r>
        <w:fldChar w:fldCharType="separate"/>
      </w:r>
      <w:r>
        <w:rPr>
          <w:rStyle w:val="17"/>
        </w:rPr>
        <w:t xml:space="preserve">1.3 </w:t>
      </w:r>
      <w:r>
        <w:rPr>
          <w:rStyle w:val="17"/>
          <w:rFonts w:hint="eastAsia"/>
        </w:rPr>
        <w:t>培养方案关联</w:t>
      </w:r>
      <w:r>
        <w:tab/>
      </w:r>
      <w:r>
        <w:fldChar w:fldCharType="begin"/>
      </w:r>
      <w:r>
        <w:instrText xml:space="preserve"> PAGEREF _Toc78301642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"_Toc78301643" </w:instrText>
      </w:r>
      <w:r>
        <w:fldChar w:fldCharType="separate"/>
      </w:r>
      <w:r>
        <w:rPr>
          <w:rStyle w:val="17"/>
        </w:rPr>
        <w:t xml:space="preserve">1.4 </w:t>
      </w:r>
      <w:r>
        <w:rPr>
          <w:rStyle w:val="17"/>
          <w:rFonts w:hint="eastAsia"/>
        </w:rPr>
        <w:t>个人学习计划管理</w:t>
      </w:r>
      <w:r>
        <w:tab/>
      </w:r>
      <w:r>
        <w:fldChar w:fldCharType="begin"/>
      </w:r>
      <w:r>
        <w:instrText xml:space="preserve"> PAGEREF _Toc78301643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"_Toc78301644" </w:instrText>
      </w:r>
      <w:r>
        <w:fldChar w:fldCharType="separate"/>
      </w:r>
      <w:r>
        <w:rPr>
          <w:rStyle w:val="17"/>
        </w:rPr>
        <w:t xml:space="preserve">2 </w:t>
      </w:r>
      <w:r>
        <w:rPr>
          <w:rStyle w:val="17"/>
          <w:rFonts w:hint="eastAsia"/>
        </w:rPr>
        <w:t>课程管理</w:t>
      </w:r>
      <w:r>
        <w:tab/>
      </w:r>
      <w:r>
        <w:fldChar w:fldCharType="begin"/>
      </w:r>
      <w:r>
        <w:instrText xml:space="preserve"> PAGEREF _Toc78301644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"_Toc78301645" </w:instrText>
      </w:r>
      <w:r>
        <w:fldChar w:fldCharType="separate"/>
      </w:r>
      <w:r>
        <w:rPr>
          <w:rStyle w:val="17"/>
        </w:rPr>
        <w:t xml:space="preserve">2.1 </w:t>
      </w:r>
      <w:r>
        <w:rPr>
          <w:rStyle w:val="17"/>
          <w:rFonts w:hint="eastAsia"/>
        </w:rPr>
        <w:t>课程查询维护</w:t>
      </w:r>
      <w:r>
        <w:tab/>
      </w:r>
      <w:r>
        <w:fldChar w:fldCharType="begin"/>
      </w:r>
      <w:r>
        <w:instrText xml:space="preserve"> PAGEREF _Toc78301645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"_Toc78301646" </w:instrText>
      </w:r>
      <w:r>
        <w:fldChar w:fldCharType="separate"/>
      </w:r>
      <w:r>
        <w:rPr>
          <w:rStyle w:val="17"/>
        </w:rPr>
        <w:t xml:space="preserve">2.2 </w:t>
      </w:r>
      <w:r>
        <w:rPr>
          <w:rStyle w:val="17"/>
          <w:rFonts w:hint="eastAsia"/>
        </w:rPr>
        <w:t>课程变动管理</w:t>
      </w:r>
      <w:r>
        <w:tab/>
      </w:r>
      <w:r>
        <w:fldChar w:fldCharType="begin"/>
      </w:r>
      <w:r>
        <w:instrText xml:space="preserve"> PAGEREF _Toc78301646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"_Toc78301647" </w:instrText>
      </w:r>
      <w:r>
        <w:fldChar w:fldCharType="separate"/>
      </w:r>
      <w:r>
        <w:rPr>
          <w:rStyle w:val="17"/>
        </w:rPr>
        <w:t xml:space="preserve">2.3 </w:t>
      </w:r>
      <w:r>
        <w:rPr>
          <w:rStyle w:val="17"/>
          <w:rFonts w:hint="eastAsia"/>
        </w:rPr>
        <w:t>教学质量评价</w:t>
      </w:r>
      <w:r>
        <w:tab/>
      </w:r>
      <w:r>
        <w:fldChar w:fldCharType="begin"/>
      </w:r>
      <w:r>
        <w:instrText xml:space="preserve"> PAGEREF _Toc78301647 \h 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"_Toc78301648" </w:instrText>
      </w:r>
      <w:r>
        <w:fldChar w:fldCharType="separate"/>
      </w:r>
      <w:r>
        <w:rPr>
          <w:rStyle w:val="17"/>
        </w:rPr>
        <w:t xml:space="preserve">2.3 </w:t>
      </w:r>
      <w:r>
        <w:rPr>
          <w:rStyle w:val="17"/>
          <w:rFonts w:hint="eastAsia"/>
        </w:rPr>
        <w:t>学分互认审核</w:t>
      </w:r>
      <w:r>
        <w:tab/>
      </w:r>
      <w:r>
        <w:fldChar w:fldCharType="begin"/>
      </w:r>
      <w:r>
        <w:instrText xml:space="preserve"> PAGEREF _Toc78301648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"_Toc78301649" </w:instrText>
      </w:r>
      <w:r>
        <w:fldChar w:fldCharType="separate"/>
      </w:r>
      <w:r>
        <w:rPr>
          <w:rStyle w:val="17"/>
        </w:rPr>
        <w:t xml:space="preserve">3 </w:t>
      </w:r>
      <w:r>
        <w:rPr>
          <w:rStyle w:val="17"/>
          <w:rFonts w:hint="eastAsia"/>
        </w:rPr>
        <w:t>排课管理</w:t>
      </w:r>
      <w:r>
        <w:tab/>
      </w:r>
      <w:r>
        <w:fldChar w:fldCharType="begin"/>
      </w:r>
      <w:r>
        <w:instrText xml:space="preserve"> PAGEREF _Toc78301649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"_Toc78301650" </w:instrText>
      </w:r>
      <w:r>
        <w:fldChar w:fldCharType="separate"/>
      </w:r>
      <w:r>
        <w:rPr>
          <w:rStyle w:val="17"/>
          <w:rFonts w:ascii="宋体" w:hAnsi="宋体"/>
        </w:rPr>
        <w:t xml:space="preserve">3.1 </w:t>
      </w:r>
      <w:r>
        <w:rPr>
          <w:rStyle w:val="17"/>
          <w:rFonts w:hint="eastAsia" w:ascii="宋体" w:hAnsi="宋体"/>
        </w:rPr>
        <w:t>预排课</w:t>
      </w:r>
      <w:r>
        <w:tab/>
      </w:r>
      <w:r>
        <w:fldChar w:fldCharType="begin"/>
      </w:r>
      <w:r>
        <w:instrText xml:space="preserve"> PAGEREF _Toc78301650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"_Toc78301651" </w:instrText>
      </w:r>
      <w:r>
        <w:fldChar w:fldCharType="separate"/>
      </w:r>
      <w:r>
        <w:rPr>
          <w:rStyle w:val="17"/>
          <w:rFonts w:ascii="宋体" w:hAnsi="宋体"/>
        </w:rPr>
        <w:t xml:space="preserve">3.2 </w:t>
      </w:r>
      <w:r>
        <w:rPr>
          <w:rStyle w:val="17"/>
          <w:rFonts w:hint="eastAsia" w:ascii="宋体" w:hAnsi="宋体"/>
        </w:rPr>
        <w:t>排课确认</w:t>
      </w:r>
      <w:r>
        <w:tab/>
      </w:r>
      <w:r>
        <w:fldChar w:fldCharType="begin"/>
      </w:r>
      <w:r>
        <w:instrText xml:space="preserve"> PAGEREF _Toc78301651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"_Toc78301652" </w:instrText>
      </w:r>
      <w:r>
        <w:fldChar w:fldCharType="separate"/>
      </w:r>
      <w:r>
        <w:rPr>
          <w:rStyle w:val="17"/>
          <w:rFonts w:ascii="宋体" w:hAnsi="宋体"/>
        </w:rPr>
        <w:t xml:space="preserve">3.3 </w:t>
      </w:r>
      <w:r>
        <w:rPr>
          <w:rStyle w:val="17"/>
          <w:rFonts w:hint="eastAsia" w:ascii="宋体" w:hAnsi="宋体"/>
        </w:rPr>
        <w:t>制定计划</w:t>
      </w:r>
      <w:r>
        <w:tab/>
      </w:r>
      <w:r>
        <w:fldChar w:fldCharType="begin"/>
      </w:r>
      <w:r>
        <w:instrText xml:space="preserve"> PAGEREF _Toc78301652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"_Toc78301653" </w:instrText>
      </w:r>
      <w:r>
        <w:fldChar w:fldCharType="separate"/>
      </w:r>
      <w:r>
        <w:rPr>
          <w:rStyle w:val="17"/>
          <w:rFonts w:ascii="宋体" w:hAnsi="宋体"/>
        </w:rPr>
        <w:t xml:space="preserve">3.4 </w:t>
      </w:r>
      <w:r>
        <w:rPr>
          <w:rStyle w:val="17"/>
          <w:rFonts w:hint="eastAsia" w:ascii="宋体" w:hAnsi="宋体"/>
        </w:rPr>
        <w:t>排课课表</w:t>
      </w:r>
      <w:r>
        <w:tab/>
      </w:r>
      <w:r>
        <w:fldChar w:fldCharType="begin"/>
      </w:r>
      <w:r>
        <w:instrText xml:space="preserve"> PAGEREF _Toc78301653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"_Toc78301654" </w:instrText>
      </w:r>
      <w:r>
        <w:fldChar w:fldCharType="separate"/>
      </w:r>
      <w:r>
        <w:rPr>
          <w:rStyle w:val="17"/>
          <w:rFonts w:ascii="宋体" w:hAnsi="宋体"/>
        </w:rPr>
        <w:t xml:space="preserve">3.5 </w:t>
      </w:r>
      <w:r>
        <w:rPr>
          <w:rStyle w:val="17"/>
          <w:rFonts w:hint="eastAsia" w:ascii="宋体" w:hAnsi="宋体"/>
        </w:rPr>
        <w:t>停课申请审核</w:t>
      </w:r>
      <w:r>
        <w:tab/>
      </w:r>
      <w:r>
        <w:fldChar w:fldCharType="begin"/>
      </w:r>
      <w:r>
        <w:instrText xml:space="preserve"> PAGEREF _Toc78301654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>
      <w:pPr>
        <w:pStyle w:val="13"/>
        <w:tabs>
          <w:tab w:val="left" w:pos="840"/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"_Toc78301655" </w:instrText>
      </w:r>
      <w:r>
        <w:fldChar w:fldCharType="separate"/>
      </w:r>
      <w:r>
        <w:rPr>
          <w:rStyle w:val="17"/>
        </w:rPr>
        <w:t>4</w:t>
      </w:r>
      <w:r>
        <w:rPr>
          <w:rFonts w:asciiTheme="minorHAnsi" w:hAnsiTheme="minorHAnsi" w:eastAsiaTheme="minorEastAsia" w:cstheme="minorBidi"/>
        </w:rPr>
        <w:tab/>
      </w:r>
      <w:r>
        <w:rPr>
          <w:rStyle w:val="17"/>
          <w:rFonts w:hint="eastAsia"/>
        </w:rPr>
        <w:t>选课管理</w:t>
      </w:r>
      <w:r>
        <w:tab/>
      </w:r>
      <w:r>
        <w:fldChar w:fldCharType="begin"/>
      </w:r>
      <w:r>
        <w:instrText xml:space="preserve"> PAGEREF _Toc78301655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"_Toc78301656" </w:instrText>
      </w:r>
      <w:r>
        <w:fldChar w:fldCharType="separate"/>
      </w:r>
      <w:r>
        <w:rPr>
          <w:rStyle w:val="17"/>
          <w:rFonts w:ascii="宋体" w:hAnsi="宋体"/>
        </w:rPr>
        <w:t xml:space="preserve">4.1 </w:t>
      </w:r>
      <w:r>
        <w:rPr>
          <w:rStyle w:val="17"/>
          <w:rFonts w:hint="eastAsia" w:ascii="宋体" w:hAnsi="宋体"/>
        </w:rPr>
        <w:t>英语免修审核</w:t>
      </w:r>
      <w:r>
        <w:tab/>
      </w:r>
      <w:r>
        <w:fldChar w:fldCharType="begin"/>
      </w:r>
      <w:r>
        <w:instrText xml:space="preserve"> PAGEREF _Toc78301656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"_Toc78301657" </w:instrText>
      </w:r>
      <w:r>
        <w:fldChar w:fldCharType="separate"/>
      </w:r>
      <w:r>
        <w:rPr>
          <w:rStyle w:val="17"/>
        </w:rPr>
        <w:t xml:space="preserve">4.2 </w:t>
      </w:r>
      <w:r>
        <w:rPr>
          <w:rStyle w:val="17"/>
          <w:rFonts w:hint="eastAsia"/>
        </w:rPr>
        <w:t>选课处理</w:t>
      </w:r>
      <w:r>
        <w:tab/>
      </w:r>
      <w:r>
        <w:fldChar w:fldCharType="begin"/>
      </w:r>
      <w:r>
        <w:instrText xml:space="preserve"> PAGEREF _Toc78301657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"_Toc78301658" </w:instrText>
      </w:r>
      <w:r>
        <w:fldChar w:fldCharType="separate"/>
      </w:r>
      <w:r>
        <w:rPr>
          <w:rStyle w:val="17"/>
        </w:rPr>
        <w:t xml:space="preserve">4.3 </w:t>
      </w:r>
      <w:r>
        <w:rPr>
          <w:rStyle w:val="17"/>
          <w:rFonts w:hint="eastAsia"/>
        </w:rPr>
        <w:t>名单维护</w:t>
      </w:r>
      <w:r>
        <w:tab/>
      </w:r>
      <w:r>
        <w:fldChar w:fldCharType="begin"/>
      </w:r>
      <w:r>
        <w:instrText xml:space="preserve"> PAGEREF _Toc78301658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"_Toc78301659" </w:instrText>
      </w:r>
      <w:r>
        <w:fldChar w:fldCharType="separate"/>
      </w:r>
      <w:r>
        <w:rPr>
          <w:rStyle w:val="17"/>
        </w:rPr>
        <w:t xml:space="preserve">4.4 </w:t>
      </w:r>
      <w:r>
        <w:rPr>
          <w:rStyle w:val="17"/>
          <w:rFonts w:hint="eastAsia"/>
        </w:rPr>
        <w:t>个人选课记录</w:t>
      </w:r>
      <w:r>
        <w:tab/>
      </w:r>
      <w:r>
        <w:fldChar w:fldCharType="begin"/>
      </w:r>
      <w:r>
        <w:instrText xml:space="preserve"> PAGEREF _Toc78301659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"_Toc78301660" </w:instrText>
      </w:r>
      <w:r>
        <w:fldChar w:fldCharType="separate"/>
      </w:r>
      <w:r>
        <w:rPr>
          <w:rStyle w:val="17"/>
        </w:rPr>
        <w:t xml:space="preserve">5 </w:t>
      </w:r>
      <w:r>
        <w:rPr>
          <w:rStyle w:val="17"/>
          <w:rFonts w:hint="eastAsia"/>
        </w:rPr>
        <w:t>考试管理</w:t>
      </w:r>
      <w:r>
        <w:tab/>
      </w:r>
      <w:r>
        <w:fldChar w:fldCharType="begin"/>
      </w:r>
      <w:r>
        <w:instrText xml:space="preserve"> PAGEREF _Toc78301660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"_Toc78301661" </w:instrText>
      </w:r>
      <w:r>
        <w:fldChar w:fldCharType="separate"/>
      </w:r>
      <w:r>
        <w:rPr>
          <w:rStyle w:val="17"/>
        </w:rPr>
        <w:t xml:space="preserve">5.1 </w:t>
      </w:r>
      <w:r>
        <w:rPr>
          <w:rStyle w:val="17"/>
          <w:rFonts w:hint="eastAsia"/>
        </w:rPr>
        <w:t>监考教师维护</w:t>
      </w:r>
      <w:r>
        <w:tab/>
      </w:r>
      <w:r>
        <w:fldChar w:fldCharType="begin"/>
      </w:r>
      <w:r>
        <w:instrText xml:space="preserve"> PAGEREF _Toc78301661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"_Toc78301662" </w:instrText>
      </w:r>
      <w:r>
        <w:fldChar w:fldCharType="separate"/>
      </w:r>
      <w:r>
        <w:rPr>
          <w:rStyle w:val="17"/>
        </w:rPr>
        <w:t xml:space="preserve">5.2 </w:t>
      </w:r>
      <w:r>
        <w:rPr>
          <w:rStyle w:val="17"/>
          <w:rFonts w:hint="eastAsia"/>
        </w:rPr>
        <w:t>考试安排</w:t>
      </w:r>
      <w:r>
        <w:tab/>
      </w:r>
      <w:r>
        <w:fldChar w:fldCharType="begin"/>
      </w:r>
      <w:r>
        <w:instrText xml:space="preserve"> PAGEREF _Toc78301662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"_Toc78301663" </w:instrText>
      </w:r>
      <w:r>
        <w:fldChar w:fldCharType="separate"/>
      </w:r>
      <w:r>
        <w:rPr>
          <w:rStyle w:val="17"/>
        </w:rPr>
        <w:t xml:space="preserve">6 </w:t>
      </w:r>
      <w:r>
        <w:rPr>
          <w:rStyle w:val="17"/>
          <w:rFonts w:hint="eastAsia"/>
        </w:rPr>
        <w:t>成绩管理</w:t>
      </w:r>
      <w:r>
        <w:tab/>
      </w:r>
      <w:r>
        <w:fldChar w:fldCharType="begin"/>
      </w:r>
      <w:r>
        <w:instrText xml:space="preserve"> PAGEREF _Toc78301663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"_Toc78301664" </w:instrText>
      </w:r>
      <w:r>
        <w:fldChar w:fldCharType="separate"/>
      </w:r>
      <w:r>
        <w:rPr>
          <w:rStyle w:val="17"/>
        </w:rPr>
        <w:t xml:space="preserve">6.1 </w:t>
      </w:r>
      <w:r>
        <w:rPr>
          <w:rStyle w:val="17"/>
          <w:rFonts w:hint="eastAsia"/>
        </w:rPr>
        <w:t>成绩临时库录入</w:t>
      </w:r>
      <w:r>
        <w:tab/>
      </w:r>
      <w:r>
        <w:fldChar w:fldCharType="begin"/>
      </w:r>
      <w:r>
        <w:instrText xml:space="preserve"> PAGEREF _Toc78301664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"_Toc78301665" </w:instrText>
      </w:r>
      <w:r>
        <w:fldChar w:fldCharType="separate"/>
      </w:r>
      <w:r>
        <w:rPr>
          <w:rStyle w:val="17"/>
        </w:rPr>
        <w:t xml:space="preserve">6.2 </w:t>
      </w:r>
      <w:r>
        <w:rPr>
          <w:rStyle w:val="17"/>
          <w:rFonts w:hint="eastAsia"/>
        </w:rPr>
        <w:t>成绩转正式库</w:t>
      </w:r>
      <w:r>
        <w:tab/>
      </w:r>
      <w:r>
        <w:fldChar w:fldCharType="begin"/>
      </w:r>
      <w:r>
        <w:instrText xml:space="preserve"> PAGEREF _Toc78301665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"_Toc78301666" </w:instrText>
      </w:r>
      <w:r>
        <w:fldChar w:fldCharType="separate"/>
      </w:r>
      <w:r>
        <w:rPr>
          <w:rStyle w:val="17"/>
        </w:rPr>
        <w:t xml:space="preserve">6.3 </w:t>
      </w:r>
      <w:r>
        <w:rPr>
          <w:rStyle w:val="17"/>
          <w:rFonts w:hint="eastAsia"/>
        </w:rPr>
        <w:t>正式库查询</w:t>
      </w:r>
      <w:r>
        <w:tab/>
      </w:r>
      <w:r>
        <w:fldChar w:fldCharType="begin"/>
      </w:r>
      <w:r>
        <w:instrText xml:space="preserve"> PAGEREF _Toc78301666 \h </w:instrText>
      </w:r>
      <w:r>
        <w:fldChar w:fldCharType="separate"/>
      </w:r>
      <w:r>
        <w:t>43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"_Toc78301667" </w:instrText>
      </w:r>
      <w:r>
        <w:fldChar w:fldCharType="separate"/>
      </w:r>
      <w:r>
        <w:rPr>
          <w:rStyle w:val="17"/>
        </w:rPr>
        <w:t xml:space="preserve">6.4 </w:t>
      </w:r>
      <w:r>
        <w:rPr>
          <w:rStyle w:val="17"/>
          <w:rFonts w:hint="eastAsia"/>
        </w:rPr>
        <w:t>成绩变动</w:t>
      </w:r>
      <w:r>
        <w:tab/>
      </w:r>
      <w:r>
        <w:fldChar w:fldCharType="begin"/>
      </w:r>
      <w:r>
        <w:instrText xml:space="preserve"> PAGEREF _Toc78301667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"_Toc78301668" </w:instrText>
      </w:r>
      <w:r>
        <w:fldChar w:fldCharType="separate"/>
      </w:r>
      <w:r>
        <w:rPr>
          <w:rStyle w:val="17"/>
        </w:rPr>
        <w:t>6.5</w:t>
      </w:r>
      <w:r>
        <w:rPr>
          <w:rStyle w:val="17"/>
          <w:rFonts w:hint="eastAsia"/>
        </w:rPr>
        <w:t>成绩单</w:t>
      </w:r>
      <w:r>
        <w:tab/>
      </w:r>
      <w:r>
        <w:fldChar w:fldCharType="begin"/>
      </w:r>
      <w:r>
        <w:instrText xml:space="preserve"> PAGEREF _Toc78301668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"_Toc78301669" </w:instrText>
      </w:r>
      <w:r>
        <w:fldChar w:fldCharType="separate"/>
      </w:r>
      <w:r>
        <w:rPr>
          <w:rStyle w:val="17"/>
        </w:rPr>
        <w:t xml:space="preserve">6.6 </w:t>
      </w:r>
      <w:r>
        <w:rPr>
          <w:rStyle w:val="17"/>
          <w:rFonts w:hint="eastAsia"/>
        </w:rPr>
        <w:t>个人成绩查询</w:t>
      </w:r>
      <w:r>
        <w:tab/>
      </w:r>
      <w:r>
        <w:fldChar w:fldCharType="begin"/>
      </w:r>
      <w:r>
        <w:instrText xml:space="preserve"> PAGEREF _Toc78301669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"_Toc78301670" </w:instrText>
      </w:r>
      <w:r>
        <w:fldChar w:fldCharType="separate"/>
      </w:r>
      <w:r>
        <w:rPr>
          <w:rStyle w:val="17"/>
        </w:rPr>
        <w:t xml:space="preserve">6.7 </w:t>
      </w:r>
      <w:r>
        <w:rPr>
          <w:rStyle w:val="17"/>
          <w:rFonts w:hint="eastAsia"/>
        </w:rPr>
        <w:t>学分绩排名</w:t>
      </w:r>
      <w:r>
        <w:tab/>
      </w:r>
      <w:r>
        <w:fldChar w:fldCharType="begin"/>
      </w:r>
      <w:r>
        <w:instrText xml:space="preserve"> PAGEREF _Toc78301670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"_Toc78301671" </w:instrText>
      </w:r>
      <w:r>
        <w:fldChar w:fldCharType="separate"/>
      </w:r>
      <w:r>
        <w:rPr>
          <w:rStyle w:val="17"/>
        </w:rPr>
        <w:t xml:space="preserve">6.8 </w:t>
      </w:r>
      <w:r>
        <w:rPr>
          <w:rStyle w:val="17"/>
          <w:rFonts w:hint="eastAsia"/>
        </w:rPr>
        <w:t>历史成绩管理</w:t>
      </w:r>
      <w:r>
        <w:tab/>
      </w:r>
      <w:r>
        <w:fldChar w:fldCharType="begin"/>
      </w:r>
      <w:r>
        <w:instrText xml:space="preserve"> PAGEREF _Toc78301671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>
      <w:r>
        <w:rPr>
          <w:b/>
          <w:bCs/>
          <w:lang w:val="zh-CN"/>
        </w:rPr>
        <w:fldChar w:fldCharType="end"/>
      </w:r>
    </w:p>
    <w:p>
      <w:pPr>
        <w:spacing w:before="468" w:beforeLines="150"/>
        <w:rPr>
          <w:rFonts w:ascii="宋体" w:hAnsi="宋体" w:cs="宋体"/>
        </w:rPr>
      </w:pPr>
    </w:p>
    <w:p>
      <w:pPr>
        <w:spacing w:before="468" w:beforeLines="150"/>
        <w:rPr>
          <w:rFonts w:ascii="宋体" w:hAnsi="宋体" w:cs="宋体"/>
        </w:rPr>
      </w:pPr>
    </w:p>
    <w:p>
      <w:pPr>
        <w:spacing w:before="468" w:beforeLines="150"/>
        <w:rPr>
          <w:rFonts w:ascii="宋体" w:hAnsi="宋体" w:cs="宋体"/>
        </w:rPr>
      </w:pPr>
    </w:p>
    <w:p>
      <w:pPr>
        <w:spacing w:before="468" w:beforeLines="150"/>
        <w:rPr>
          <w:rFonts w:ascii="宋体" w:hAnsi="宋体" w:cs="宋体"/>
        </w:rPr>
      </w:pPr>
    </w:p>
    <w:p>
      <w:pPr>
        <w:spacing w:before="468" w:beforeLines="150"/>
        <w:rPr>
          <w:rFonts w:ascii="宋体" w:hAnsi="宋体" w:cs="宋体"/>
        </w:rPr>
      </w:pPr>
    </w:p>
    <w:p>
      <w:pPr>
        <w:spacing w:before="468" w:beforeLines="150"/>
        <w:rPr>
          <w:rFonts w:ascii="宋体" w:hAnsi="宋体" w:cs="宋体"/>
        </w:rPr>
      </w:pPr>
    </w:p>
    <w:p>
      <w:pPr>
        <w:spacing w:before="468" w:beforeLines="150"/>
        <w:rPr>
          <w:rFonts w:ascii="宋体" w:hAnsi="宋体" w:cs="宋体"/>
        </w:rPr>
      </w:pPr>
    </w:p>
    <w:p>
      <w:pPr>
        <w:spacing w:before="468" w:beforeLines="150"/>
        <w:rPr>
          <w:rFonts w:ascii="宋体" w:hAnsi="宋体" w:cs="宋体"/>
        </w:rPr>
      </w:pPr>
      <w:bookmarkStart w:id="0" w:name="_Toc30181"/>
    </w:p>
    <w:p>
      <w:pPr>
        <w:spacing w:before="468" w:beforeLines="150"/>
        <w:rPr>
          <w:rFonts w:ascii="宋体" w:hAnsi="宋体" w:cs="宋体"/>
        </w:rPr>
      </w:pPr>
    </w:p>
    <w:p>
      <w:pPr>
        <w:spacing w:before="468" w:beforeLines="150"/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登录地址：</w:t>
      </w:r>
      <w:r>
        <w:fldChar w:fldCharType="begin"/>
      </w:r>
      <w:r>
        <w:instrText xml:space="preserve"> HYPERLINK "http://yjs.nankai.edu.cn" </w:instrText>
      </w:r>
      <w:r>
        <w:fldChar w:fldCharType="separate"/>
      </w:r>
      <w:r>
        <w:rPr>
          <w:rStyle w:val="17"/>
          <w:rFonts w:ascii="宋体" w:hAnsi="宋体" w:cs="宋体"/>
        </w:rPr>
        <w:t>http</w:t>
      </w:r>
      <w:r>
        <w:rPr>
          <w:rStyle w:val="17"/>
          <w:rFonts w:hint="eastAsia" w:ascii="宋体" w:hAnsi="宋体" w:cs="宋体"/>
          <w:lang w:val="en-US" w:eastAsia="zh-CN"/>
        </w:rPr>
        <w:t>s</w:t>
      </w:r>
      <w:r>
        <w:rPr>
          <w:rStyle w:val="17"/>
          <w:rFonts w:ascii="宋体" w:hAnsi="宋体" w:cs="宋体"/>
        </w:rPr>
        <w:t>://yjs.nankai.edu.cn</w:t>
      </w:r>
      <w:r>
        <w:rPr>
          <w:rStyle w:val="17"/>
          <w:rFonts w:ascii="宋体" w:hAnsi="宋体" w:cs="宋体"/>
        </w:rPr>
        <w:fldChar w:fldCharType="end"/>
      </w:r>
    </w:p>
    <w:p>
      <w:pPr>
        <w:spacing w:before="468" w:beforeLines="150"/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登录说明：本系统已接入统一身份认证，请用工号和密码进行登录。若无法登录请联系研究生院！</w:t>
      </w:r>
    </w:p>
    <w:p>
      <w:pPr>
        <w:pStyle w:val="2"/>
        <w:spacing w:before="468" w:beforeLines="150" w:after="0" w:line="240" w:lineRule="auto"/>
        <w:jc w:val="center"/>
        <w:rPr>
          <w:rFonts w:ascii="宋体" w:hAnsi="宋体" w:cs="宋体"/>
        </w:rPr>
      </w:pPr>
      <w:bookmarkStart w:id="1" w:name="_Toc78301609"/>
      <w:r>
        <w:rPr>
          <w:rFonts w:hint="eastAsia" w:ascii="宋体" w:hAnsi="宋体" w:cs="宋体"/>
        </w:rPr>
        <w:t>第1章 学籍模块</w:t>
      </w:r>
      <w:bookmarkEnd w:id="0"/>
      <w:bookmarkEnd w:id="1"/>
    </w:p>
    <w:p>
      <w:pPr>
        <w:pStyle w:val="3"/>
        <w:spacing w:before="468" w:beforeLines="150" w:line="240" w:lineRule="auto"/>
        <w:rPr>
          <w:rFonts w:ascii="Calibri" w:hAnsi="Calibri"/>
          <w:kern w:val="44"/>
          <w:sz w:val="44"/>
          <w:szCs w:val="44"/>
        </w:rPr>
      </w:pPr>
      <w:bookmarkStart w:id="2" w:name="_Toc78301610"/>
      <w:bookmarkStart w:id="3" w:name="_Toc17432"/>
      <w:r>
        <w:rPr>
          <w:rFonts w:ascii="Calibri" w:hAnsi="Calibri" w:cs="Calibri"/>
        </w:rPr>
        <w:t xml:space="preserve">1 </w:t>
      </w:r>
      <w:r>
        <w:rPr>
          <w:rFonts w:hint="eastAsia" w:ascii="宋体" w:hAnsi="宋体" w:cs="宋体"/>
        </w:rPr>
        <w:t>新生管理</w:t>
      </w:r>
      <w:bookmarkEnd w:id="2"/>
      <w:bookmarkEnd w:id="3"/>
      <w:bookmarkStart w:id="82" w:name="_GoBack"/>
      <w:bookmarkEnd w:id="82"/>
    </w:p>
    <w:p>
      <w:pPr>
        <w:pStyle w:val="4"/>
        <w:spacing w:before="468" w:beforeLines="150" w:line="240" w:lineRule="auto"/>
      </w:pPr>
      <w:bookmarkStart w:id="4" w:name="_Toc78301611"/>
      <w:r>
        <w:rPr>
          <w:rFonts w:hint="eastAsia"/>
        </w:rPr>
        <w:t>1.1</w:t>
      </w:r>
      <w:r>
        <w:t xml:space="preserve"> </w:t>
      </w:r>
      <w:r>
        <w:rPr>
          <w:rFonts w:hint="eastAsia"/>
        </w:rPr>
        <w:t>新生登记表</w:t>
      </w:r>
      <w:bookmarkEnd w:id="4"/>
    </w:p>
    <w:p>
      <w:pPr>
        <w:numPr>
          <w:ilvl w:val="0"/>
          <w:numId w:val="1"/>
        </w:numPr>
        <w:spacing w:before="468" w:beforeLines="150"/>
      </w:pPr>
      <w:r>
        <w:rPr>
          <w:rFonts w:hint="eastAsia"/>
        </w:rPr>
        <w:t>选择相应的条件点击查询，显示符合条件的学生的信息。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0500" cy="1651000"/>
            <wp:effectExtent l="0" t="0" r="6350" b="6350"/>
            <wp:docPr id="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numPr>
          <w:ilvl w:val="0"/>
          <w:numId w:val="1"/>
        </w:numPr>
        <w:spacing w:before="468" w:beforeLines="150"/>
        <w:ind w:firstLineChars="0"/>
      </w:pPr>
      <w:r>
        <w:t>导出学生信息</w:t>
      </w:r>
      <w:r>
        <w:rPr>
          <w:rFonts w:hint="eastAsia"/>
        </w:rPr>
        <w:t>，</w:t>
      </w:r>
      <w:r>
        <w:t>查询结果列表显示符合条件的学生信息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【导出】，会导出列表的全部学生信息，浏览器会自动下载一个pdf文件，生成的文件名格式“研究生入学登记表xxxx年xx月xx日”。</w:t>
      </w:r>
    </w:p>
    <w:p>
      <w:pPr>
        <w:pStyle w:val="20"/>
        <w:spacing w:before="468" w:beforeLines="150"/>
        <w:ind w:firstLine="0" w:firstLineChars="0"/>
      </w:pPr>
      <w:r>
        <w:drawing>
          <wp:inline distT="0" distB="0" distL="0" distR="0">
            <wp:extent cx="5276850" cy="10223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468" w:beforeLines="150" w:line="240" w:lineRule="auto"/>
      </w:pPr>
      <w:bookmarkStart w:id="5" w:name="_Toc78301612"/>
      <w:bookmarkStart w:id="6" w:name="_Toc18273"/>
      <w:r>
        <w:rPr>
          <w:rFonts w:hint="eastAsia"/>
        </w:rPr>
        <w:t>2 报到注册</w:t>
      </w:r>
      <w:bookmarkEnd w:id="5"/>
      <w:bookmarkEnd w:id="6"/>
    </w:p>
    <w:p>
      <w:pPr>
        <w:pStyle w:val="4"/>
        <w:spacing w:before="468" w:beforeLines="150" w:line="240" w:lineRule="auto"/>
      </w:pPr>
      <w:bookmarkStart w:id="7" w:name="_Toc78301613"/>
      <w:r>
        <w:rPr>
          <w:rFonts w:hint="eastAsia"/>
        </w:rPr>
        <w:t>2.1</w:t>
      </w:r>
      <w:r>
        <w:t xml:space="preserve"> </w:t>
      </w:r>
      <w:r>
        <w:rPr>
          <w:rFonts w:hint="eastAsia"/>
        </w:rPr>
        <w:t>新生报到</w:t>
      </w:r>
      <w:bookmarkEnd w:id="7"/>
      <w:r>
        <w:t xml:space="preserve"> </w:t>
      </w:r>
    </w:p>
    <w:p>
      <w:pPr>
        <w:numPr>
          <w:ilvl w:val="0"/>
          <w:numId w:val="2"/>
        </w:numPr>
        <w:spacing w:before="468" w:beforeLines="150"/>
      </w:pPr>
      <w:r>
        <w:rPr>
          <w:rFonts w:hint="eastAsia"/>
        </w:rPr>
        <w:t>选择相应的条件点击查询，如下，会显示符合条件的学生的相关信息。</w:t>
      </w:r>
    </w:p>
    <w:p>
      <w:pPr>
        <w:spacing w:before="468" w:beforeLines="150"/>
      </w:pPr>
      <w:r>
        <w:drawing>
          <wp:inline distT="0" distB="0" distL="0" distR="0">
            <wp:extent cx="5276850" cy="30099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before="468" w:beforeLines="150"/>
      </w:pPr>
      <w:r>
        <w:rPr>
          <w:rFonts w:hint="eastAsia"/>
        </w:rPr>
        <w:t>【批量报到】——</w:t>
      </w:r>
      <w:r>
        <w:t>查询后选择需要报道的学生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【批量报到】，页面会弹出提示框，点击【确定】，下一步会弹出选择确认缴费备注页面，下拉选择正确的信息，点击【提交】，再次确认完成学生报到操作。</w:t>
      </w:r>
    </w:p>
    <w:p>
      <w:pPr>
        <w:spacing w:before="468" w:beforeLines="150"/>
        <w:ind w:left="420"/>
      </w:pPr>
      <w:r>
        <w:drawing>
          <wp:inline distT="0" distB="0" distL="0" distR="0">
            <wp:extent cx="5270500" cy="97155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/>
      </w:pPr>
      <w:r>
        <w:drawing>
          <wp:inline distT="0" distB="0" distL="0" distR="0">
            <wp:extent cx="5270500" cy="14732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before="468" w:beforeLines="150"/>
      </w:pPr>
      <w:r>
        <w:t>单个学生报到</w:t>
      </w:r>
      <w:r>
        <w:rPr>
          <w:rFonts w:hint="eastAsia"/>
        </w:rPr>
        <w:t>、</w:t>
      </w:r>
      <w:r>
        <w:t>取消报到</w:t>
      </w:r>
      <w:r>
        <w:rPr>
          <w:rFonts w:hint="eastAsia"/>
        </w:rPr>
        <w:t>——点击学生的学号进入后学生报到信息页面。选择该生的正确报到信息，点击【报到】完成该学生的报到操作。如果需要取消该学生的报到信息，选择正确的报到信息后，点击【取消报到】完成取消该学生的报到信息，该生的报到状态显示为未报到。</w:t>
      </w:r>
    </w:p>
    <w:p>
      <w:pPr>
        <w:spacing w:before="468" w:beforeLines="150"/>
        <w:ind w:left="420"/>
      </w:pPr>
      <w:r>
        <w:drawing>
          <wp:inline distT="0" distB="0" distL="0" distR="0">
            <wp:extent cx="5276850" cy="29781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before="468" w:beforeLines="150"/>
      </w:pPr>
      <w:r>
        <w:t>下载学生报到信息模板</w:t>
      </w:r>
      <w:r>
        <w:rPr>
          <w:rFonts w:hint="eastAsia"/>
        </w:rPr>
        <w:t>，上传学生报到信息。在新生报到页面点击【模板下载】即可下载学生报到信息模板，点击【浏览】后选择本地文件后，点击【上传】完成本地文件操作，成功上传学生的报到信息。</w:t>
      </w:r>
    </w:p>
    <w:p>
      <w:pPr>
        <w:spacing w:before="468" w:beforeLines="150"/>
      </w:pPr>
      <w:r>
        <w:drawing>
          <wp:inline distT="0" distB="0" distL="0" distR="0">
            <wp:extent cx="5270500" cy="107950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8" w:name="_Toc78301614"/>
      <w:r>
        <w:rPr>
          <w:rFonts w:hint="eastAsia"/>
        </w:rPr>
        <w:t>2.2 学期注册</w:t>
      </w:r>
      <w:bookmarkEnd w:id="8"/>
    </w:p>
    <w:p>
      <w:pPr>
        <w:spacing w:before="468" w:beforeLines="15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选择相应的条件点击【查询】，页面显示符合条件的学生列表。</w:t>
      </w:r>
    </w:p>
    <w:p>
      <w:pPr>
        <w:spacing w:before="468" w:beforeLines="150"/>
      </w:pPr>
      <w:r>
        <w:drawing>
          <wp:inline distT="0" distB="0" distL="0" distR="0">
            <wp:extent cx="5276850" cy="1835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before="468" w:beforeLines="150"/>
        <w:jc w:val="left"/>
      </w:pPr>
      <w:r>
        <w:rPr>
          <w:rFonts w:hint="eastAsia"/>
        </w:rPr>
        <w:t>单个学生注册（可注册的学生）——在查询结果列表中点击学号，进入该学生的注册信息页面，若该生未缴学费，则需先勾选暂缓缴费选择未缴费注册原因后，点击【注册】完成该生的注册操作；如需取消该生的注册，点击【取消注册】完成该生的取消注册操作。点击【历史记录】，可查看该生的各个学期的注册记录信息，点击【隐藏记录】则不显示注册历史记录信息；如需限制该生注册，点击【锁定】，则不可对该生进行注册操作，取消学生限制注册，点击【取消锁定】则可对该生进行注册操作。</w:t>
      </w:r>
      <w:r>
        <w:drawing>
          <wp:inline distT="0" distB="0" distL="0" distR="0">
            <wp:extent cx="5276850" cy="26479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/>
        <w:jc w:val="left"/>
      </w:pPr>
      <w:r>
        <w:drawing>
          <wp:inline distT="0" distB="0" distL="0" distR="0">
            <wp:extent cx="5276850" cy="30543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468" w:beforeLines="150" w:line="240" w:lineRule="auto"/>
      </w:pPr>
      <w:bookmarkStart w:id="9" w:name="_Toc78301615"/>
      <w:r>
        <w:rPr>
          <w:rFonts w:hint="eastAsia"/>
        </w:rPr>
        <w:t>3 选择导师</w:t>
      </w:r>
      <w:bookmarkEnd w:id="9"/>
    </w:p>
    <w:p>
      <w:pPr>
        <w:pStyle w:val="4"/>
        <w:numPr>
          <w:ilvl w:val="1"/>
          <w:numId w:val="1"/>
        </w:numPr>
        <w:spacing w:before="468" w:beforeLines="150" w:line="240" w:lineRule="auto"/>
      </w:pPr>
      <w:bookmarkStart w:id="10" w:name="_Toc78301616"/>
      <w:r>
        <w:rPr>
          <w:rFonts w:hint="eastAsia"/>
        </w:rPr>
        <w:t>学生导师管理</w:t>
      </w:r>
      <w:bookmarkEnd w:id="10"/>
      <w:r>
        <w:t xml:space="preserve"> </w:t>
      </w:r>
    </w:p>
    <w:p>
      <w:pPr>
        <w:numPr>
          <w:ilvl w:val="0"/>
          <w:numId w:val="3"/>
        </w:numPr>
        <w:spacing w:before="468" w:beforeLines="150"/>
        <w:jc w:val="left"/>
      </w:pPr>
      <w:r>
        <w:rPr>
          <w:rFonts w:hint="eastAsia"/>
        </w:rPr>
        <w:t>选择相应的条件点击【查询】，可查看学生的导师相关信息。</w:t>
      </w:r>
      <w:r>
        <w:drawing>
          <wp:inline distT="0" distB="0" distL="0" distR="0">
            <wp:extent cx="5270500" cy="285750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before="468" w:beforeLines="150"/>
      </w:pPr>
      <w:r>
        <w:t>确认学生导师</w:t>
      </w:r>
      <w:r>
        <w:rPr>
          <w:rFonts w:hint="eastAsia"/>
        </w:rPr>
        <w:t>，</w:t>
      </w:r>
      <w:r>
        <w:t>查询需要确认导师的学生列表</w:t>
      </w:r>
      <w:r>
        <w:rPr>
          <w:rFonts w:hint="eastAsia"/>
        </w:rPr>
        <w:t>，</w:t>
      </w:r>
      <w:r>
        <w:t>对单个学生进行导师选择</w:t>
      </w:r>
      <w:r>
        <w:rPr>
          <w:rFonts w:hint="eastAsia"/>
        </w:rPr>
        <w:t>，</w:t>
      </w:r>
      <w:r>
        <w:t>勾选学生列表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【保存】完成学生导师确认操作。</w:t>
      </w:r>
    </w:p>
    <w:p>
      <w:pPr>
        <w:spacing w:before="468" w:beforeLines="150"/>
        <w:ind w:left="780"/>
      </w:pPr>
      <w:r>
        <w:drawing>
          <wp:inline distT="0" distB="0" distL="0" distR="0">
            <wp:extent cx="5276850" cy="10604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before="468" w:beforeLines="150"/>
        <w:jc w:val="left"/>
      </w:pPr>
      <w:r>
        <w:rPr>
          <w:rFonts w:hint="eastAsia"/>
        </w:rPr>
        <w:t>导出学生导师信息，查询后选择需要导出的学生列表，点击【导出】完成学生导师信息导出操作。</w:t>
      </w:r>
    </w:p>
    <w:p>
      <w:pPr>
        <w:numPr>
          <w:ilvl w:val="0"/>
          <w:numId w:val="3"/>
        </w:numPr>
        <w:spacing w:before="468" w:beforeLines="150"/>
        <w:jc w:val="left"/>
      </w:pPr>
      <w:r>
        <w:t>学生导师信息模板下载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【模板下载】完成学生导师信息模板下载操作；上传学生导师信息，点击【浏览】，选择本地文件，点击【上传】完成学生导师信息上传操作。</w:t>
      </w:r>
    </w:p>
    <w:p>
      <w:pPr>
        <w:pStyle w:val="3"/>
        <w:spacing w:before="468" w:beforeLines="150" w:line="240" w:lineRule="auto"/>
      </w:pPr>
      <w:bookmarkStart w:id="11" w:name="_Toc78301617"/>
      <w:r>
        <w:t>4</w:t>
      </w:r>
      <w:r>
        <w:rPr>
          <w:rFonts w:hint="eastAsia"/>
        </w:rPr>
        <w:t xml:space="preserve"> 在校生</w:t>
      </w:r>
      <w:bookmarkEnd w:id="11"/>
    </w:p>
    <w:p>
      <w:pPr>
        <w:pStyle w:val="4"/>
        <w:spacing w:before="468" w:beforeLines="150" w:line="240" w:lineRule="auto"/>
      </w:pPr>
      <w:bookmarkStart w:id="12" w:name="_Toc78301618"/>
      <w:r>
        <w:t>4</w:t>
      </w:r>
      <w:r>
        <w:rPr>
          <w:rFonts w:hint="eastAsia"/>
        </w:rPr>
        <w:t>.1 在校生查询维护</w:t>
      </w:r>
      <w:bookmarkEnd w:id="12"/>
    </w:p>
    <w:p>
      <w:pPr>
        <w:spacing w:before="468" w:beforeLines="15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输入相应的条件点击【查询】，显示符合条件的学生的信息。</w:t>
      </w:r>
    </w:p>
    <w:p>
      <w:pPr>
        <w:spacing w:before="468" w:beforeLines="150"/>
        <w:ind w:left="416" w:hanging="416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 xml:space="preserve">点击学号，可查询该生的在校基本信息、家庭信息、来源信息、入学成绩、注册信息、学籍异动信息。点击学生的照片详情，可查看该生的在校照片。 </w:t>
      </w:r>
    </w:p>
    <w:p>
      <w:pPr>
        <w:ind w:firstLine="416"/>
      </w:pPr>
      <w:r>
        <w:drawing>
          <wp:inline distT="0" distB="0" distL="0" distR="0">
            <wp:extent cx="5276850" cy="2832100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13" w:name="_Toc78301619"/>
      <w:r>
        <w:t>4</w:t>
      </w:r>
      <w:r>
        <w:rPr>
          <w:rFonts w:hint="eastAsia"/>
        </w:rPr>
        <w:t>.2导出字段管理</w:t>
      </w:r>
      <w:bookmarkEnd w:id="13"/>
    </w:p>
    <w:p>
      <w:pPr>
        <w:spacing w:before="468" w:beforeLines="15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页面显示学生信息的字段，通过多选框进行勾选。选中的字段为会导出的部分。</w:t>
      </w:r>
    </w:p>
    <w:p>
      <w:pPr>
        <w:spacing w:before="468" w:beforeLines="150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点击“保存”按钮，保存设置。</w:t>
      </w:r>
    </w:p>
    <w:p>
      <w:pPr>
        <w:jc w:val="center"/>
      </w:pPr>
      <w:r>
        <w:drawing>
          <wp:inline distT="0" distB="0" distL="0" distR="0">
            <wp:extent cx="5270500" cy="1930400"/>
            <wp:effectExtent l="0" t="0" r="635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468" w:beforeLines="150" w:line="240" w:lineRule="auto"/>
      </w:pPr>
      <w:bookmarkStart w:id="14" w:name="_Toc78301620"/>
      <w:r>
        <w:t>5</w:t>
      </w:r>
      <w:r>
        <w:rPr>
          <w:rFonts w:hint="eastAsia"/>
        </w:rPr>
        <w:t xml:space="preserve"> 学籍异动</w:t>
      </w:r>
      <w:bookmarkEnd w:id="14"/>
    </w:p>
    <w:p>
      <w:pPr>
        <w:pStyle w:val="4"/>
        <w:spacing w:before="468" w:beforeLines="150" w:line="240" w:lineRule="auto"/>
      </w:pPr>
      <w:bookmarkStart w:id="15" w:name="_Toc78301621"/>
      <w:r>
        <w:t>5</w:t>
      </w:r>
      <w:r>
        <w:rPr>
          <w:rFonts w:hint="eastAsia"/>
        </w:rPr>
        <w:t>.1 异动申请</w:t>
      </w:r>
      <w:bookmarkEnd w:id="15"/>
    </w:p>
    <w:p>
      <w:pPr>
        <w:spacing w:before="468" w:beforeLines="15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输入相应的条件点击查询，页面会显示该生的相关信息。</w:t>
      </w:r>
    </w:p>
    <w:p>
      <w:pPr>
        <w:spacing w:before="468" w:beforeLines="150"/>
      </w:pPr>
      <w:r>
        <w:drawing>
          <wp:inline distT="0" distB="0" distL="0" distR="0">
            <wp:extent cx="5276850" cy="19812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点击该生信息列表的【申请】，显示“学籍异动申请页面”，如下。</w:t>
      </w:r>
    </w:p>
    <w:p>
      <w:pPr>
        <w:spacing w:before="468" w:beforeLines="150"/>
      </w:pPr>
      <w:r>
        <w:drawing>
          <wp:inline distT="0" distB="0" distL="0" distR="0">
            <wp:extent cx="5270500" cy="3409950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选择异动类型，填写每个类型相应的信息，点击【申请】完成该生的学籍异动申请操作。</w:t>
      </w:r>
    </w:p>
    <w:p>
      <w:pPr>
        <w:pStyle w:val="4"/>
        <w:spacing w:before="468" w:beforeLines="150" w:line="240" w:lineRule="auto"/>
      </w:pPr>
      <w:bookmarkStart w:id="16" w:name="_Toc78301622"/>
      <w:r>
        <w:t>5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 xml:space="preserve"> 异动打印</w:t>
      </w:r>
      <w:bookmarkEnd w:id="16"/>
      <w:r>
        <w:t xml:space="preserve"> </w:t>
      </w:r>
    </w:p>
    <w:p>
      <w:pPr>
        <w:numPr>
          <w:ilvl w:val="0"/>
          <w:numId w:val="4"/>
        </w:numPr>
      </w:pPr>
      <w:r>
        <w:t>选择相应的查询条件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【查询】需要打印学籍异动申请表的学生信息，点击学生信息列表的【申请表】，即可下载该生的学籍异动申请表；点击【删除】对学生的学籍异动申请删除。</w:t>
      </w:r>
    </w:p>
    <w:p>
      <w:pPr>
        <w:ind w:left="420"/>
      </w:pPr>
      <w:r>
        <w:drawing>
          <wp:inline distT="0" distB="0" distL="0" distR="0">
            <wp:extent cx="5276850" cy="25209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17" w:name="_Toc78301623"/>
      <w:r>
        <w:t>5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 xml:space="preserve"> 异动审核</w:t>
      </w:r>
      <w:bookmarkEnd w:id="17"/>
    </w:p>
    <w:p>
      <w:pPr>
        <w:spacing w:before="468" w:beforeLines="15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输入相应的条件点击查询，页面会显示符合条件的相关信息。</w:t>
      </w:r>
    </w:p>
    <w:p>
      <w:pPr>
        <w:spacing w:before="468" w:beforeLines="150"/>
      </w:pPr>
      <w:r>
        <w:tab/>
      </w:r>
      <w:r>
        <w:drawing>
          <wp:inline distT="0" distB="0" distL="0" distR="0">
            <wp:extent cx="5270500" cy="2025650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before="468" w:beforeLines="150"/>
      </w:pPr>
      <w:r>
        <w:rPr>
          <w:rFonts w:hint="eastAsia"/>
        </w:rPr>
        <w:t>点击学生列表的【审核】，进入学生学籍异动审核页面，点击【确认】、【否决】完成异动审核操作；点击【删除】即删除该学生的异动申请信息。</w:t>
      </w:r>
    </w:p>
    <w:p>
      <w:pPr>
        <w:spacing w:before="468" w:beforeLines="150"/>
        <w:ind w:left="420"/>
      </w:pPr>
      <w:r>
        <w:drawing>
          <wp:inline distT="0" distB="0" distL="0" distR="0">
            <wp:extent cx="5276850" cy="4375150"/>
            <wp:effectExtent l="0" t="0" r="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18" w:name="_Toc78301624"/>
      <w:r>
        <w:t>5.4</w:t>
      </w:r>
      <w:r>
        <w:rPr>
          <w:rFonts w:hint="eastAsia"/>
        </w:rPr>
        <w:t xml:space="preserve"> 异动申请结果</w:t>
      </w:r>
      <w:bookmarkEnd w:id="18"/>
    </w:p>
    <w:p>
      <w:pPr>
        <w:numPr>
          <w:ilvl w:val="0"/>
          <w:numId w:val="5"/>
        </w:numPr>
      </w:pPr>
      <w:r>
        <w:rPr>
          <w:rFonts w:hint="eastAsia"/>
        </w:rPr>
        <w:t>选择相应的条件，点击【查询】会显示符合条件的学生列表，点击【导出】会导出学生的异动申请信息，点击学生列表的【查看】，可查看学生学籍异动申请的全部信息。</w:t>
      </w:r>
    </w:p>
    <w:p>
      <w:pPr>
        <w:ind w:left="420"/>
      </w:pPr>
      <w:r>
        <w:drawing>
          <wp:inline distT="0" distB="0" distL="0" distR="0">
            <wp:extent cx="5270500" cy="18669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19" w:name="_Toc78301625"/>
      <w:r>
        <w:t>5.5</w:t>
      </w:r>
      <w:r>
        <w:rPr>
          <w:rFonts w:hint="eastAsia"/>
        </w:rPr>
        <w:t xml:space="preserve"> 超期生统计</w:t>
      </w:r>
      <w:bookmarkEnd w:id="19"/>
    </w:p>
    <w:p>
      <w:r>
        <w:tab/>
      </w:r>
      <w:r>
        <w:t>选择院系可查询学籍时间超期的学生</w:t>
      </w:r>
      <w:r>
        <w:rPr>
          <w:rFonts w:hint="eastAsia"/>
        </w:rPr>
        <w:t>，</w:t>
      </w:r>
      <w:r>
        <w:t>点击具体的数字</w:t>
      </w:r>
      <w:r>
        <w:rPr>
          <w:rFonts w:hint="eastAsia"/>
        </w:rPr>
        <w:t>，</w:t>
      </w:r>
      <w:r>
        <w:t>可查看超期的具体的学生信息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【导出超期学生名单】，可下载超期的学生名单信息。</w:t>
      </w:r>
    </w:p>
    <w:p>
      <w:pPr>
        <w:jc w:val="center"/>
      </w:pPr>
      <w:r>
        <w:drawing>
          <wp:inline distT="0" distB="0" distL="0" distR="0">
            <wp:extent cx="5270500" cy="1936750"/>
            <wp:effectExtent l="0" t="0" r="635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468" w:beforeLines="150" w:line="240" w:lineRule="auto"/>
      </w:pPr>
      <w:bookmarkStart w:id="20" w:name="_Toc78301626"/>
      <w:r>
        <w:t>6</w:t>
      </w:r>
      <w:r>
        <w:rPr>
          <w:rFonts w:hint="eastAsia"/>
        </w:rPr>
        <w:t xml:space="preserve"> 毕业证书</w:t>
      </w:r>
      <w:bookmarkEnd w:id="20"/>
    </w:p>
    <w:p>
      <w:pPr>
        <w:pStyle w:val="4"/>
        <w:spacing w:before="468" w:beforeLines="150" w:line="240" w:lineRule="auto"/>
      </w:pPr>
      <w:bookmarkStart w:id="21" w:name="_Toc78301627"/>
      <w:r>
        <w:t>6</w:t>
      </w:r>
      <w:r>
        <w:rPr>
          <w:rFonts w:hint="eastAsia"/>
        </w:rPr>
        <w:t>.1 数据导出</w:t>
      </w:r>
      <w:bookmarkEnd w:id="21"/>
    </w:p>
    <w:p>
      <w:r>
        <w:tab/>
      </w:r>
      <w:r>
        <w:t>选择毕业类型与终结时间</w:t>
      </w:r>
      <w:r>
        <w:rPr>
          <w:rFonts w:hint="eastAsia"/>
        </w:rPr>
        <w:t>，点击【导出】</w:t>
      </w:r>
      <w:r>
        <w:t>可导出所需要的学生信息</w:t>
      </w:r>
      <w:r>
        <w:rPr>
          <w:rFonts w:hint="eastAsia"/>
        </w:rPr>
        <w:t>。</w:t>
      </w:r>
    </w:p>
    <w:p>
      <w:r>
        <w:tab/>
      </w:r>
      <w:r>
        <w:drawing>
          <wp:inline distT="0" distB="0" distL="0" distR="0">
            <wp:extent cx="5270500" cy="2635250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22" w:name="_Toc78301628"/>
      <w:r>
        <w:t>6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 xml:space="preserve"> 证号录入</w:t>
      </w:r>
      <w:bookmarkEnd w:id="22"/>
    </w:p>
    <w:p>
      <w:r>
        <w:tab/>
      </w:r>
      <w:r>
        <w:t>选择相应的查询条件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【查询】会显示符合条件的学生列表。单个学生列表，点击【生成】，会生成该学生的毕业证编号，点击【确定】会保存学生的毕业证编号信息。</w:t>
      </w:r>
    </w:p>
    <w:p>
      <w:r>
        <w:tab/>
      </w:r>
      <w:r>
        <w:drawing>
          <wp:inline distT="0" distB="0" distL="0" distR="0">
            <wp:extent cx="5276850" cy="20193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23" w:name="_Toc78301629"/>
      <w:r>
        <w:t>6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 xml:space="preserve"> 名单打印</w:t>
      </w:r>
      <w:bookmarkEnd w:id="23"/>
    </w:p>
    <w:p>
      <w:r>
        <w:tab/>
      </w:r>
      <w:r>
        <w:t>选择对应的条件</w:t>
      </w:r>
      <w:r>
        <w:rPr>
          <w:rFonts w:hint="eastAsia"/>
        </w:rPr>
        <w:t>，点击【导出】</w:t>
      </w:r>
      <w:r>
        <w:t>导出学生的毕业信息</w:t>
      </w:r>
      <w:r>
        <w:rPr>
          <w:rFonts w:hint="eastAsia"/>
        </w:rPr>
        <w:t>。</w:t>
      </w:r>
    </w:p>
    <w:p>
      <w:r>
        <w:drawing>
          <wp:inline distT="0" distB="0" distL="0" distR="0">
            <wp:extent cx="5276850" cy="1365250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24" w:name="_Toc78301630"/>
      <w:r>
        <w:t>6.4</w:t>
      </w:r>
      <w:r>
        <w:rPr>
          <w:rFonts w:hint="eastAsia"/>
        </w:rPr>
        <w:t xml:space="preserve"> 信息打印</w:t>
      </w:r>
      <w:bookmarkEnd w:id="24"/>
    </w:p>
    <w:p>
      <w:r>
        <w:tab/>
      </w:r>
      <w:r>
        <w:t>选择相应的条件</w:t>
      </w:r>
      <w:r>
        <w:rPr>
          <w:rFonts w:hint="eastAsia"/>
        </w:rPr>
        <w:t>，</w:t>
      </w:r>
      <w:r>
        <w:t>查询符合条件的学生毕业信息列表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【导出】，导出查询条件下的全部学生列表。</w:t>
      </w:r>
    </w:p>
    <w:p>
      <w:r>
        <w:tab/>
      </w:r>
      <w:r>
        <w:drawing>
          <wp:inline distT="0" distB="0" distL="0" distR="0">
            <wp:extent cx="5270500" cy="2222500"/>
            <wp:effectExtent l="0" t="0" r="635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spacing w:before="468" w:beforeLines="150" w:line="240" w:lineRule="auto"/>
      </w:pPr>
      <w:bookmarkStart w:id="25" w:name="_Toc78301631"/>
      <w:r>
        <w:t>6.5</w:t>
      </w:r>
      <w:r>
        <w:rPr>
          <w:rFonts w:hint="eastAsia"/>
        </w:rPr>
        <w:t xml:space="preserve"> 证书打印</w:t>
      </w:r>
      <w:bookmarkEnd w:id="25"/>
    </w:p>
    <w:p>
      <w:pPr>
        <w:ind w:firstLine="420"/>
      </w:pPr>
      <w:r>
        <w:t>选择相应的条件</w:t>
      </w:r>
      <w:r>
        <w:rPr>
          <w:rFonts w:hint="eastAsia"/>
        </w:rPr>
        <w:t>，</w:t>
      </w:r>
      <w:r>
        <w:t>查询符合条件的学生毕业信息列表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【导出】，导出查询条件下的全部学生列表。</w:t>
      </w:r>
    </w:p>
    <w:p>
      <w:r>
        <w:drawing>
          <wp:inline distT="0" distB="0" distL="0" distR="0">
            <wp:extent cx="5276850" cy="22479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26" w:name="_Toc78301632"/>
      <w:r>
        <w:t>6.6</w:t>
      </w:r>
      <w:r>
        <w:rPr>
          <w:rFonts w:hint="eastAsia"/>
        </w:rPr>
        <w:t xml:space="preserve"> 信息录入</w:t>
      </w:r>
      <w:bookmarkEnd w:id="26"/>
    </w:p>
    <w:p>
      <w:pPr>
        <w:numPr>
          <w:ilvl w:val="0"/>
          <w:numId w:val="6"/>
        </w:numPr>
      </w:pPr>
      <w:r>
        <w:t>选择相应的条件</w:t>
      </w:r>
      <w:r>
        <w:rPr>
          <w:rFonts w:hint="eastAsia"/>
        </w:rPr>
        <w:t>，</w:t>
      </w:r>
      <w:r>
        <w:t>查询符合条件的学生毕业信息列表</w:t>
      </w:r>
      <w:r>
        <w:rPr>
          <w:rFonts w:hint="eastAsia"/>
        </w:rPr>
        <w:t>。</w:t>
      </w:r>
    </w:p>
    <w:p>
      <w:pPr>
        <w:ind w:left="420"/>
      </w:pPr>
      <w:r>
        <w:drawing>
          <wp:inline distT="0" distB="0" distL="0" distR="0">
            <wp:extent cx="5276850" cy="25590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</w:pPr>
      <w:r>
        <w:t>单击学生列表的学号</w:t>
      </w:r>
      <w:r>
        <w:rPr>
          <w:rFonts w:hint="eastAsia"/>
        </w:rPr>
        <w:t>，</w:t>
      </w:r>
      <w:r>
        <w:t>进入该生的</w:t>
      </w:r>
      <w:r>
        <w:rPr>
          <w:rFonts w:hint="eastAsia"/>
        </w:rPr>
        <w:t>“毕业生情况”页面，录入该生的终结类型和终结时间备注信息，点击【保存】完成学生的毕业信息录入操作。</w:t>
      </w:r>
    </w:p>
    <w:p>
      <w:pPr>
        <w:ind w:left="420"/>
      </w:pPr>
      <w:r>
        <w:drawing>
          <wp:inline distT="0" distB="0" distL="0" distR="0">
            <wp:extent cx="5270500" cy="3467100"/>
            <wp:effectExtent l="0" t="0" r="635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</w:pPr>
      <w:r>
        <w:t>选择列表的多个学生</w:t>
      </w:r>
      <w:r>
        <w:rPr>
          <w:rFonts w:hint="eastAsia"/>
        </w:rPr>
        <w:t>，</w:t>
      </w:r>
      <w:r>
        <w:t>批量录入学生的毕业信息</w:t>
      </w:r>
      <w:r>
        <w:rPr>
          <w:rFonts w:hint="eastAsia"/>
        </w:rPr>
        <w:t>，</w:t>
      </w:r>
      <w:r>
        <w:t>勾选多个列表后</w:t>
      </w:r>
      <w:r>
        <w:rPr>
          <w:rFonts w:hint="eastAsia"/>
        </w:rPr>
        <w:t>，</w:t>
      </w:r>
      <w:r>
        <w:t>录入终结类型</w:t>
      </w:r>
      <w:r>
        <w:rPr>
          <w:rFonts w:hint="eastAsia"/>
        </w:rPr>
        <w:t>、</w:t>
      </w:r>
      <w:r>
        <w:t>终结时间与校长姓名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【保存】完成批量录入学生的毕业信息。</w:t>
      </w:r>
    </w:p>
    <w:p>
      <w:pPr>
        <w:ind w:left="420"/>
      </w:pPr>
      <w:r>
        <w:drawing>
          <wp:inline distT="0" distB="0" distL="0" distR="0">
            <wp:extent cx="5270500" cy="1416050"/>
            <wp:effectExtent l="0" t="0" r="635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468" w:beforeLines="150" w:line="240" w:lineRule="auto"/>
      </w:pPr>
      <w:bookmarkStart w:id="27" w:name="_Toc78301633"/>
      <w:r>
        <w:t>7</w:t>
      </w:r>
      <w:r>
        <w:rPr>
          <w:rFonts w:hint="eastAsia"/>
        </w:rPr>
        <w:t xml:space="preserve"> 终结生</w:t>
      </w:r>
      <w:bookmarkEnd w:id="27"/>
    </w:p>
    <w:p/>
    <w:p>
      <w:pPr>
        <w:pStyle w:val="4"/>
        <w:spacing w:before="468" w:beforeLines="150" w:line="240" w:lineRule="auto"/>
      </w:pPr>
      <w:bookmarkStart w:id="28" w:name="_Toc78301634"/>
      <w:r>
        <w:t>7</w:t>
      </w:r>
      <w:r>
        <w:rPr>
          <w:rFonts w:hint="eastAsia"/>
        </w:rPr>
        <w:t>.1 终结生信息查询</w:t>
      </w:r>
      <w:bookmarkEnd w:id="28"/>
    </w:p>
    <w:p>
      <w:pPr>
        <w:spacing w:before="468" w:beforeLines="150"/>
        <w:ind w:firstLine="420"/>
      </w:pPr>
      <w:r>
        <w:rPr>
          <w:rFonts w:hint="eastAsia"/>
        </w:rPr>
        <w:t>输入相应的条件点击查询，页面会显示符合条件的相关信息。</w:t>
      </w:r>
    </w:p>
    <w:p>
      <w:r>
        <w:drawing>
          <wp:inline distT="0" distB="0" distL="0" distR="0">
            <wp:extent cx="5276850" cy="15875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29" w:name="_Toc78301635"/>
      <w:r>
        <w:t>7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 xml:space="preserve"> 毕业证查询</w:t>
      </w:r>
      <w:bookmarkEnd w:id="29"/>
    </w:p>
    <w:p>
      <w:pPr>
        <w:spacing w:before="468" w:beforeLines="150"/>
        <w:ind w:firstLine="420"/>
      </w:pPr>
      <w:r>
        <w:rPr>
          <w:rFonts w:hint="eastAsia"/>
        </w:rPr>
        <w:t>输入相应的身份证或姓名点击查询，页面会显示符合条件的学生的毕业证书号以及其他毕结。</w:t>
      </w:r>
    </w:p>
    <w:p>
      <w:r>
        <w:tab/>
      </w:r>
      <w:r>
        <w:drawing>
          <wp:inline distT="0" distB="0" distL="0" distR="0">
            <wp:extent cx="5270500" cy="1111250"/>
            <wp:effectExtent l="0" t="0" r="635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30" w:name="_Toc78301636"/>
      <w:r>
        <w:t>7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 xml:space="preserve"> 信息打印</w:t>
      </w:r>
      <w:bookmarkEnd w:id="30"/>
    </w:p>
    <w:p>
      <w:pPr>
        <w:spacing w:before="468" w:beforeLines="15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输入相应的条件点击查询，页面会显示符合条件的相关信息。</w:t>
      </w:r>
    </w:p>
    <w:p>
      <w:pPr>
        <w:spacing w:before="468" w:beforeLines="150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点击“导出”按钮，导出一个pdf类型的文件，文件内容为所有符合条件的学生的个人情况表。</w:t>
      </w:r>
    </w:p>
    <w:p>
      <w:pPr>
        <w:spacing w:before="468" w:beforeLines="150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生成文件完成后，点击“点击下载”按钮，等下载完成后点击右上角的关闭按钮。</w:t>
      </w:r>
    </w:p>
    <w:p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文件名字为“TerminalPrint年-月-日.pdf”。</w:t>
      </w:r>
    </w:p>
    <w:p>
      <w:r>
        <w:drawing>
          <wp:inline distT="0" distB="0" distL="0" distR="0">
            <wp:extent cx="5276850" cy="156845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31" w:name="_Toc78301637"/>
      <w:r>
        <w:t>7.4</w:t>
      </w:r>
      <w:r>
        <w:rPr>
          <w:rFonts w:hint="eastAsia"/>
        </w:rPr>
        <w:t xml:space="preserve"> 离校操作</w:t>
      </w:r>
      <w:bookmarkEnd w:id="31"/>
    </w:p>
    <w:p>
      <w:pPr>
        <w:ind w:firstLine="420"/>
      </w:pPr>
      <w:r>
        <w:t>选择相应的条件后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【查询】会显示符合条件的学生列表信息；勾选单个学生后，点击【离校】完成学生离校操作；勾选多个学生，点击【批量离校】完成所选的多个学生离校操作。</w:t>
      </w:r>
    </w:p>
    <w:p>
      <w:pPr>
        <w:ind w:firstLine="420"/>
      </w:pPr>
      <w:r>
        <w:drawing>
          <wp:inline distT="0" distB="0" distL="0" distR="0">
            <wp:extent cx="5270500" cy="2470150"/>
            <wp:effectExtent l="0" t="0" r="635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468" w:beforeLines="150" w:line="240" w:lineRule="auto"/>
        <w:jc w:val="center"/>
      </w:pPr>
      <w:bookmarkStart w:id="32" w:name="_Toc78301638"/>
      <w:bookmarkStart w:id="33" w:name="_Toc18548"/>
      <w:r>
        <w:rPr>
          <w:rFonts w:hint="eastAsia"/>
        </w:rPr>
        <w:t>第2章 培养</w:t>
      </w:r>
      <w:bookmarkEnd w:id="32"/>
      <w:bookmarkEnd w:id="33"/>
    </w:p>
    <w:p>
      <w:pPr>
        <w:pStyle w:val="3"/>
        <w:spacing w:before="468" w:beforeLines="150" w:line="240" w:lineRule="auto"/>
      </w:pPr>
      <w:bookmarkStart w:id="34" w:name="_Toc78301639"/>
      <w:bookmarkStart w:id="35" w:name="_Toc19890"/>
      <w:r>
        <w:rPr>
          <w:rFonts w:hint="eastAsia"/>
        </w:rPr>
        <w:t>1 培养方案</w:t>
      </w:r>
      <w:bookmarkEnd w:id="34"/>
      <w:bookmarkEnd w:id="35"/>
    </w:p>
    <w:p>
      <w:pPr>
        <w:pStyle w:val="4"/>
        <w:spacing w:before="468" w:beforeLines="150" w:line="240" w:lineRule="auto"/>
      </w:pPr>
      <w:bookmarkStart w:id="36" w:name="_Toc78301640"/>
      <w:r>
        <w:rPr>
          <w:rFonts w:hint="eastAsia"/>
        </w:rPr>
        <w:t>1.1 培养方案查询维护</w:t>
      </w:r>
      <w:bookmarkEnd w:id="36"/>
    </w:p>
    <w:p>
      <w:pPr>
        <w:pStyle w:val="6"/>
        <w:numPr>
          <w:ilvl w:val="0"/>
          <w:numId w:val="7"/>
        </w:numPr>
        <w:spacing w:before="468" w:beforeLines="150"/>
        <w:ind w:left="357" w:hanging="357" w:hangingChars="170"/>
        <w:rPr>
          <w:szCs w:val="24"/>
        </w:rPr>
      </w:pPr>
      <w:r>
        <w:rPr>
          <w:rFonts w:hint="eastAsia"/>
          <w:szCs w:val="24"/>
        </w:rPr>
        <w:t>查询培养方案，</w:t>
      </w:r>
      <w:r>
        <w:rPr>
          <w:rFonts w:hint="eastAsia"/>
        </w:rPr>
        <w:t>选择相关条件，并点击</w:t>
      </w:r>
      <w:r>
        <w:rPr>
          <w:rFonts w:hint="eastAsia"/>
          <w:szCs w:val="24"/>
        </w:rPr>
        <w:t>【查询】页面显示符合条件的培养方案列表，点击详细信息可查看培养方案的全部信息。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0500" cy="2476500"/>
            <wp:effectExtent l="0" t="0" r="635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7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勾选“可操作”点击【查询】显示能够编辑维护的培养方案，显示如下；点击修改可编辑该培养方案信息。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6850" cy="248285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spacing w:before="468" w:beforeLines="150"/>
        <w:jc w:val="left"/>
      </w:pPr>
      <w:r>
        <w:t>单击</w:t>
      </w:r>
      <w:r>
        <w:rPr>
          <w:rFonts w:hint="eastAsia"/>
        </w:rPr>
        <w:t>【新增】，增加新的培养方案。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0500" cy="2476500"/>
            <wp:effectExtent l="0" t="0" r="635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  <w:rPr>
          <w:szCs w:val="21"/>
        </w:rPr>
      </w:pPr>
      <w:r>
        <w:rPr>
          <w:rFonts w:hint="eastAsia"/>
          <w:szCs w:val="21"/>
        </w:rPr>
        <w:t>3.1 在新的页面中，选择好相应的条件，点击下一步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6850" cy="2413000"/>
            <wp:effectExtent l="0" t="0" r="0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  <w:rPr>
          <w:szCs w:val="21"/>
        </w:rPr>
      </w:pPr>
      <w:r>
        <w:rPr>
          <w:rFonts w:hint="eastAsia"/>
          <w:szCs w:val="21"/>
        </w:rPr>
        <w:t>3.2在新的页面中，请填写好学分要求，培养环节等部分内容模块。</w:t>
      </w:r>
    </w:p>
    <w:p>
      <w:pPr>
        <w:spacing w:before="468" w:beforeLines="150"/>
        <w:ind w:firstLine="420"/>
        <w:rPr>
          <w:szCs w:val="21"/>
        </w:rPr>
      </w:pPr>
      <w:r>
        <w:rPr>
          <w:rFonts w:hint="eastAsia"/>
          <w:szCs w:val="21"/>
        </w:rPr>
        <w:t>3.3 其中，平台课程部分，先点击【增加平台课程】</w:t>
      </w:r>
    </w:p>
    <w:p>
      <w:pPr>
        <w:spacing w:before="468" w:beforeLines="150"/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6311900" cy="965200"/>
            <wp:effectExtent l="0" t="0" r="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 w:firstLine="420"/>
        <w:rPr>
          <w:szCs w:val="21"/>
        </w:rPr>
      </w:pPr>
      <w:r>
        <w:rPr>
          <w:rFonts w:hint="eastAsia"/>
          <w:szCs w:val="21"/>
        </w:rPr>
        <w:t>3.3.1 在弹出的对话框中选择好查询条件并点击查【询】</w:t>
      </w:r>
    </w:p>
    <w:p>
      <w:pPr>
        <w:spacing w:before="468" w:beforeLines="150"/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6070600" cy="1422400"/>
            <wp:effectExtent l="0" t="0" r="6350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 w:firstLine="420"/>
        <w:rPr>
          <w:szCs w:val="21"/>
        </w:rPr>
      </w:pPr>
      <w:r>
        <w:rPr>
          <w:rFonts w:hint="eastAsia"/>
          <w:szCs w:val="21"/>
        </w:rPr>
        <w:t>3.3.2选择好相应课程以后，点击最下方的【增加】</w:t>
      </w:r>
    </w:p>
    <w:p>
      <w:pPr>
        <w:spacing w:before="468" w:beforeLines="150"/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6153150" cy="17145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 w:firstLine="420"/>
        <w:rPr>
          <w:szCs w:val="21"/>
        </w:rPr>
      </w:pPr>
      <w:r>
        <w:rPr>
          <w:rFonts w:hint="eastAsia"/>
          <w:szCs w:val="21"/>
        </w:rPr>
        <w:t>3.3.3为新增加的平台课程选择是否为必修和课程性质，如有需要，填写备注</w:t>
      </w:r>
    </w:p>
    <w:p>
      <w:pPr>
        <w:spacing w:before="468" w:beforeLines="150"/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6159500" cy="80645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 w:firstLine="420"/>
        <w:rPr>
          <w:szCs w:val="21"/>
        </w:rPr>
      </w:pPr>
      <w:r>
        <w:rPr>
          <w:rFonts w:hint="eastAsia"/>
          <w:szCs w:val="21"/>
        </w:rPr>
        <w:t>3.3.4 如果需要删除某个课程，请先勾选课程前面的选框，并点击删除平台课程</w:t>
      </w:r>
    </w:p>
    <w:p>
      <w:pPr>
        <w:spacing w:before="468" w:beforeLines="150"/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6191250" cy="124460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  <w:rPr>
          <w:szCs w:val="21"/>
        </w:rPr>
      </w:pPr>
      <w:r>
        <w:rPr>
          <w:rFonts w:hint="eastAsia"/>
          <w:szCs w:val="21"/>
        </w:rPr>
        <w:t>3.4 如需增加方向课程，请先点击增加研究方向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0500" cy="3041650"/>
            <wp:effectExtent l="0" t="0" r="635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 w:firstLine="420"/>
        <w:rPr>
          <w:szCs w:val="21"/>
        </w:rPr>
      </w:pPr>
      <w:r>
        <w:rPr>
          <w:rFonts w:hint="eastAsia"/>
          <w:szCs w:val="21"/>
        </w:rPr>
        <w:t>3.4.1 在下方新增的框中填写好方向名称和研究内容并点击【确认】。</w:t>
      </w:r>
    </w:p>
    <w:p>
      <w:pPr>
        <w:spacing w:before="468" w:beforeLines="150"/>
        <w:ind w:left="420" w:firstLine="420"/>
        <w:rPr>
          <w:szCs w:val="21"/>
        </w:rPr>
      </w:pPr>
      <w:r>
        <w:rPr>
          <w:rFonts w:hint="eastAsia"/>
          <w:szCs w:val="21"/>
        </w:rPr>
        <w:t>3.4.2 然后为这个新增的方向添加课程，点击增加方向课程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0500" cy="1841500"/>
            <wp:effectExtent l="0" t="0" r="635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 w:firstLine="420"/>
        <w:rPr>
          <w:color w:val="FF0000"/>
          <w:szCs w:val="21"/>
        </w:rPr>
      </w:pPr>
      <w:r>
        <w:rPr>
          <w:rFonts w:hint="eastAsia"/>
          <w:szCs w:val="21"/>
        </w:rPr>
        <w:t>3.4.3 增加删除方向课程的方法和增加删除平台课程的方法相同</w:t>
      </w:r>
      <w:r>
        <w:rPr>
          <w:rFonts w:hint="eastAsia"/>
          <w:color w:val="FF0000"/>
          <w:szCs w:val="21"/>
        </w:rPr>
        <w:t>【注意平台课程和方向课程无法重复】</w:t>
      </w:r>
    </w:p>
    <w:p>
      <w:pPr>
        <w:spacing w:before="468" w:beforeLines="150"/>
        <w:ind w:left="420" w:firstLine="420"/>
        <w:rPr>
          <w:szCs w:val="21"/>
        </w:rPr>
      </w:pPr>
      <w:r>
        <w:rPr>
          <w:rFonts w:hint="eastAsia"/>
          <w:szCs w:val="21"/>
        </w:rPr>
        <w:t>3.4.5 点击右方的删除方向，会直接删除该方向</w:t>
      </w:r>
    </w:p>
    <w:p>
      <w:pPr>
        <w:spacing w:before="468" w:beforeLines="150"/>
        <w:ind w:left="420" w:firstLine="420"/>
        <w:rPr>
          <w:szCs w:val="21"/>
        </w:rPr>
      </w:pPr>
      <w:r>
        <w:rPr>
          <w:rFonts w:hint="eastAsia"/>
          <w:szCs w:val="21"/>
        </w:rPr>
        <w:t>3.4.6 点击右方的修改方向，可以修改方向的名称和研究内容</w:t>
      </w:r>
    </w:p>
    <w:p>
      <w:pPr>
        <w:spacing w:before="468" w:beforeLines="150"/>
        <w:ind w:left="420" w:firstLine="420"/>
        <w:jc w:val="center"/>
        <w:rPr>
          <w:szCs w:val="21"/>
        </w:rPr>
      </w:pPr>
      <w:r>
        <w:drawing>
          <wp:inline distT="0" distB="0" distL="0" distR="0">
            <wp:extent cx="5276850" cy="14859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  <w:rPr>
          <w:szCs w:val="21"/>
        </w:rPr>
      </w:pPr>
      <w:r>
        <w:rPr>
          <w:rFonts w:hint="eastAsia"/>
          <w:szCs w:val="21"/>
        </w:rPr>
        <w:t>3.5 在所有的内容完成之后，点击【保存】可以暂时保存该培养计划,递交一个学院保存的新增培养计划的变动，学院可继续修改该培养方案信息。</w:t>
      </w:r>
    </w:p>
    <w:p>
      <w:pPr>
        <w:numPr>
          <w:ilvl w:val="1"/>
          <w:numId w:val="8"/>
        </w:numPr>
        <w:spacing w:before="468" w:beforeLines="150"/>
        <w:rPr>
          <w:szCs w:val="21"/>
        </w:rPr>
      </w:pPr>
      <w:r>
        <w:rPr>
          <w:rFonts w:hint="eastAsia"/>
          <w:szCs w:val="21"/>
        </w:rPr>
        <w:t>点击【提交】则会将新增培养计划，递交一个研究生院待审核的新增培养计划的变动。</w:t>
      </w:r>
    </w:p>
    <w:p>
      <w:pPr>
        <w:pStyle w:val="4"/>
        <w:spacing w:before="468" w:beforeLines="150" w:line="240" w:lineRule="auto"/>
      </w:pPr>
      <w:bookmarkStart w:id="37" w:name="_Toc78301641"/>
      <w:r>
        <w:t>1</w:t>
      </w:r>
      <w:r>
        <w:rPr>
          <w:rFonts w:hint="eastAsia"/>
        </w:rPr>
        <w:t>.2 培养方案变动管理</w:t>
      </w:r>
      <w:bookmarkEnd w:id="37"/>
    </w:p>
    <w:p>
      <w:pPr>
        <w:pStyle w:val="6"/>
        <w:numPr>
          <w:ilvl w:val="0"/>
          <w:numId w:val="9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查询培养方案变动信息，选择相关条件，并点击【查询】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0500" cy="2870200"/>
            <wp:effectExtent l="0" t="0" r="6350" b="635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9"/>
        </w:numPr>
        <w:spacing w:before="468" w:beforeLines="150"/>
        <w:ind w:firstLineChars="0"/>
        <w:rPr>
          <w:szCs w:val="21"/>
        </w:rPr>
      </w:pPr>
      <w:r>
        <w:rPr>
          <w:rFonts w:hint="eastAsia"/>
          <w:szCs w:val="21"/>
        </w:rPr>
        <w:t>对于学院保存的培养方案，可以对其进行再编辑和删除操作。</w:t>
      </w:r>
    </w:p>
    <w:p>
      <w:pPr>
        <w:pStyle w:val="4"/>
        <w:spacing w:before="468" w:beforeLines="150" w:line="240" w:lineRule="auto"/>
      </w:pPr>
      <w:bookmarkStart w:id="38" w:name="_Toc78301642"/>
      <w:r>
        <w:t>1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 xml:space="preserve"> 培养方案关联</w:t>
      </w:r>
      <w:bookmarkEnd w:id="38"/>
    </w:p>
    <w:p>
      <w:pPr>
        <w:pStyle w:val="6"/>
        <w:numPr>
          <w:ilvl w:val="0"/>
          <w:numId w:val="10"/>
        </w:numPr>
        <w:spacing w:before="468" w:beforeLines="150"/>
        <w:ind w:firstLineChars="0"/>
        <w:rPr>
          <w:szCs w:val="21"/>
        </w:rPr>
      </w:pPr>
      <w:r>
        <w:rPr>
          <w:rFonts w:hint="eastAsia"/>
          <w:szCs w:val="21"/>
        </w:rPr>
        <w:t>查找相应的培养方案，输入相关条件以后，点击【查询】。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0500" cy="1377950"/>
            <wp:effectExtent l="0" t="0" r="635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0"/>
        </w:numPr>
        <w:spacing w:before="468" w:beforeLines="150"/>
        <w:ind w:firstLineChars="0"/>
        <w:rPr>
          <w:szCs w:val="21"/>
        </w:rPr>
      </w:pPr>
      <w:r>
        <w:rPr>
          <w:rFonts w:hint="eastAsia"/>
          <w:szCs w:val="21"/>
        </w:rPr>
        <w:t>对于查询结果，勾选条目前方的勾选框，点击【关联】。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6850" cy="249555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  <w:rPr>
          <w:szCs w:val="21"/>
        </w:rPr>
      </w:pPr>
      <w:r>
        <w:rPr>
          <w:rFonts w:hint="eastAsia"/>
          <w:szCs w:val="21"/>
        </w:rPr>
        <w:t>2.1 在新弹出的对话框中，选择相关条件查询培养方案信息。</w:t>
      </w:r>
    </w:p>
    <w:p>
      <w:pPr>
        <w:pStyle w:val="6"/>
        <w:numPr>
          <w:ilvl w:val="1"/>
          <w:numId w:val="10"/>
        </w:numPr>
        <w:spacing w:before="468" w:beforeLines="150"/>
        <w:ind w:firstLineChars="0"/>
        <w:rPr>
          <w:szCs w:val="21"/>
        </w:rPr>
      </w:pPr>
      <w:r>
        <w:rPr>
          <w:rFonts w:hint="eastAsia"/>
          <w:szCs w:val="21"/>
        </w:rPr>
        <w:t>然后选择相匹配的培养方案并点击【确定】，完成培养方案关联操作。</w:t>
      </w:r>
    </w:p>
    <w:p>
      <w:pPr>
        <w:spacing w:before="468" w:beforeLines="150"/>
        <w:jc w:val="center"/>
        <w:rPr>
          <w:szCs w:val="21"/>
        </w:rPr>
      </w:pPr>
      <w:r>
        <w:drawing>
          <wp:inline distT="0" distB="0" distL="0" distR="0">
            <wp:extent cx="5270500" cy="3079750"/>
            <wp:effectExtent l="0" t="0" r="6350" b="635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jc w:val="center"/>
        <w:rPr>
          <w:szCs w:val="21"/>
        </w:rPr>
      </w:pPr>
    </w:p>
    <w:p>
      <w:pPr>
        <w:pStyle w:val="4"/>
        <w:spacing w:before="468" w:beforeLines="150" w:line="240" w:lineRule="auto"/>
      </w:pPr>
      <w:bookmarkStart w:id="39" w:name="_Toc78301643"/>
      <w:r>
        <w:t>1.4</w:t>
      </w:r>
      <w:r>
        <w:rPr>
          <w:rFonts w:hint="eastAsia"/>
        </w:rPr>
        <w:t xml:space="preserve"> 个人学习计划管理</w:t>
      </w:r>
      <w:bookmarkEnd w:id="39"/>
    </w:p>
    <w:p>
      <w:pPr>
        <w:pStyle w:val="6"/>
        <w:numPr>
          <w:ilvl w:val="0"/>
          <w:numId w:val="11"/>
        </w:numPr>
        <w:spacing w:before="468" w:beforeLines="150"/>
        <w:ind w:firstLineChars="0"/>
        <w:rPr>
          <w:szCs w:val="21"/>
        </w:rPr>
      </w:pPr>
      <w:r>
        <w:rPr>
          <w:rFonts w:hint="eastAsia"/>
          <w:szCs w:val="21"/>
        </w:rPr>
        <w:t>录入相关信息，点击【查询】显示学生的个人学习计划相关信息。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0500" cy="3733800"/>
            <wp:effectExtent l="0" t="0" r="635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spacing w:before="468" w:beforeLines="150"/>
        <w:rPr>
          <w:szCs w:val="21"/>
        </w:rPr>
      </w:pPr>
      <w:r>
        <w:rPr>
          <w:rFonts w:hint="eastAsia"/>
          <w:szCs w:val="21"/>
        </w:rPr>
        <w:t>选择需要操作的条目，点击“【批量通过】”按钮，通过所选学生的学习计划，点击【批量不通过】，驳回所选学生的学习计划。</w:t>
      </w:r>
    </w:p>
    <w:p>
      <w:pPr>
        <w:spacing w:before="468" w:beforeLines="150"/>
        <w:rPr>
          <w:szCs w:val="21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  <w:szCs w:val="21"/>
        </w:rPr>
        <w:t>点击放大镜按钮，查看单个学生的学习计划的详细信息，点击【通过】则通过该学生的学习计划，点击【不通过】则该生的学习计划不通过。</w:t>
      </w:r>
    </w:p>
    <w:p>
      <w:pPr>
        <w:spacing w:before="468" w:beforeLines="150"/>
        <w:jc w:val="center"/>
      </w:pPr>
      <w:r>
        <w:drawing>
          <wp:inline distT="0" distB="0" distL="0" distR="0">
            <wp:extent cx="5486400" cy="424815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jc w:val="center"/>
      </w:pPr>
    </w:p>
    <w:p>
      <w:pPr>
        <w:pStyle w:val="3"/>
        <w:spacing w:before="468" w:beforeLines="150" w:line="240" w:lineRule="auto"/>
      </w:pPr>
      <w:bookmarkStart w:id="40" w:name="_Toc19461"/>
      <w:bookmarkStart w:id="41" w:name="_Toc78301644"/>
      <w:r>
        <w:rPr>
          <w:rFonts w:hint="eastAsia"/>
        </w:rPr>
        <w:t>2 课程管理</w:t>
      </w:r>
      <w:bookmarkEnd w:id="40"/>
      <w:bookmarkEnd w:id="41"/>
    </w:p>
    <w:p>
      <w:pPr>
        <w:pStyle w:val="4"/>
        <w:spacing w:before="468" w:beforeLines="150" w:line="240" w:lineRule="auto"/>
      </w:pPr>
      <w:bookmarkStart w:id="42" w:name="_Toc78301645"/>
      <w:r>
        <w:rPr>
          <w:rFonts w:hint="eastAsia"/>
        </w:rPr>
        <w:t>2.1 课程查询维护</w:t>
      </w:r>
      <w:bookmarkEnd w:id="42"/>
    </w:p>
    <w:p>
      <w:pPr>
        <w:pStyle w:val="6"/>
        <w:numPr>
          <w:ilvl w:val="0"/>
          <w:numId w:val="12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查询课程信息，录入相关查询条件，点击【查询】。</w:t>
      </w:r>
    </w:p>
    <w:p>
      <w:pPr>
        <w:spacing w:before="468" w:beforeLines="150"/>
        <w:jc w:val="center"/>
        <w:rPr>
          <w:szCs w:val="24"/>
        </w:rPr>
      </w:pPr>
      <w:r>
        <w:drawing>
          <wp:inline distT="0" distB="0" distL="0" distR="0">
            <wp:extent cx="5270500" cy="1524000"/>
            <wp:effectExtent l="0" t="0" r="635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2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对于显示出来的查询结果，点击放大镜可以查看课程详细信息</w:t>
      </w:r>
    </w:p>
    <w:p>
      <w:pPr>
        <w:pStyle w:val="6"/>
        <w:spacing w:before="468" w:beforeLines="150"/>
        <w:ind w:firstLine="0" w:firstLineChars="0"/>
        <w:jc w:val="center"/>
      </w:pPr>
      <w:r>
        <w:drawing>
          <wp:inline distT="0" distB="0" distL="0" distR="0">
            <wp:extent cx="5276850" cy="1193800"/>
            <wp:effectExtent l="0" t="0" r="0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2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增加信息课程信息，点击【增加】按钮</w:t>
      </w:r>
    </w:p>
    <w:p>
      <w:pPr>
        <w:spacing w:before="468" w:beforeLines="150"/>
        <w:jc w:val="center"/>
        <w:rPr>
          <w:szCs w:val="24"/>
        </w:rPr>
      </w:pPr>
      <w:r>
        <w:drawing>
          <wp:inline distT="0" distB="0" distL="0" distR="0">
            <wp:extent cx="5270500" cy="1250950"/>
            <wp:effectExtent l="0" t="0" r="6350" b="635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6"/>
        </w:numPr>
        <w:spacing w:before="468" w:beforeLines="150"/>
        <w:rPr>
          <w:szCs w:val="24"/>
        </w:rPr>
      </w:pPr>
      <w:r>
        <w:rPr>
          <w:rFonts w:hint="eastAsia"/>
          <w:szCs w:val="24"/>
        </w:rPr>
        <w:t>增加课程信息，依次填写课程内容信息。</w:t>
      </w:r>
    </w:p>
    <w:p>
      <w:pPr>
        <w:spacing w:before="468" w:beforeLines="150"/>
        <w:ind w:left="420"/>
        <w:rPr>
          <w:szCs w:val="24"/>
        </w:rPr>
      </w:pPr>
      <w:r>
        <w:drawing>
          <wp:inline distT="0" distB="0" distL="0" distR="0">
            <wp:extent cx="5276850" cy="3556000"/>
            <wp:effectExtent l="0" t="0" r="0" b="635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 w:firstLineChars="200"/>
        <w:rPr>
          <w:szCs w:val="24"/>
        </w:rPr>
      </w:pPr>
      <w:r>
        <w:rPr>
          <w:rFonts w:hint="eastAsia"/>
          <w:szCs w:val="24"/>
        </w:rPr>
        <w:t>3.2 点击提交即可将完成新建，并递交一个增加课程的条目，需研究生院审核通过。</w:t>
      </w:r>
    </w:p>
    <w:p>
      <w:pPr>
        <w:spacing w:before="468" w:beforeLines="150"/>
        <w:ind w:firstLine="420" w:firstLineChars="200"/>
        <w:rPr>
          <w:szCs w:val="24"/>
        </w:rPr>
      </w:pPr>
      <w:r>
        <w:rPr>
          <w:rFonts w:hint="eastAsia"/>
          <w:szCs w:val="24"/>
        </w:rPr>
        <w:t>3.3 点击保存时，新填写的内容会被保存，但不会提交到研究生院</w:t>
      </w:r>
    </w:p>
    <w:p>
      <w:pPr>
        <w:spacing w:before="468" w:beforeLines="150"/>
        <w:ind w:firstLine="420" w:firstLineChars="200"/>
        <w:rPr>
          <w:szCs w:val="24"/>
        </w:rPr>
      </w:pPr>
      <w:r>
        <w:rPr>
          <w:rFonts w:hint="eastAsia"/>
          <w:szCs w:val="24"/>
        </w:rPr>
        <w:t>3.4 点击返回即可退出新增模式</w:t>
      </w:r>
    </w:p>
    <w:p>
      <w:pPr>
        <w:pStyle w:val="4"/>
        <w:spacing w:before="468" w:beforeLines="150" w:line="240" w:lineRule="auto"/>
      </w:pPr>
      <w:bookmarkStart w:id="43" w:name="_Toc78301646"/>
      <w:r>
        <w:rPr>
          <w:rFonts w:hint="eastAsia"/>
        </w:rPr>
        <w:t>2.2 课程变动管理</w:t>
      </w:r>
      <w:bookmarkEnd w:id="43"/>
    </w:p>
    <w:p>
      <w:pPr>
        <w:pStyle w:val="6"/>
        <w:numPr>
          <w:ilvl w:val="0"/>
          <w:numId w:val="13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查询指定课程变动记录，先输入相关条件，再点击查询</w:t>
      </w:r>
    </w:p>
    <w:p>
      <w:pPr>
        <w:spacing w:before="468" w:beforeLines="150"/>
        <w:jc w:val="center"/>
        <w:rPr>
          <w:szCs w:val="24"/>
        </w:rPr>
      </w:pPr>
      <w:r>
        <w:drawing>
          <wp:inline distT="0" distB="0" distL="0" distR="0">
            <wp:extent cx="5276850" cy="2355850"/>
            <wp:effectExtent l="0" t="0" r="0" b="635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3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如果需要对某项条目进行操作，请先勾选条目前面的选框</w:t>
      </w:r>
    </w:p>
    <w:p>
      <w:pPr>
        <w:pStyle w:val="6"/>
        <w:spacing w:before="468" w:beforeLines="150"/>
        <w:ind w:firstLineChars="0"/>
        <w:rPr>
          <w:color w:val="FF0000"/>
          <w:szCs w:val="24"/>
        </w:rPr>
      </w:pPr>
      <w:r>
        <w:rPr>
          <w:rFonts w:hint="eastAsia"/>
          <w:szCs w:val="24"/>
        </w:rPr>
        <w:t>2.1点击【删除】，将会将该课程当前变动记录删除。</w:t>
      </w:r>
    </w:p>
    <w:p>
      <w:pPr>
        <w:spacing w:before="468" w:beforeLines="150"/>
        <w:rPr>
          <w:szCs w:val="24"/>
        </w:rPr>
      </w:pPr>
      <w:r>
        <w:rPr>
          <w:rFonts w:hint="eastAsia"/>
          <w:szCs w:val="24"/>
        </w:rPr>
        <w:t xml:space="preserve">    2.2点击通过，填写好审核备注并提交，提示操作成功，该课程的变动申请将会得到批准</w:t>
      </w:r>
    </w:p>
    <w:p>
      <w:pPr>
        <w:spacing w:before="468" w:beforeLines="150"/>
        <w:ind w:firstLine="420" w:firstLineChars="200"/>
        <w:rPr>
          <w:szCs w:val="24"/>
        </w:rPr>
      </w:pPr>
      <w:r>
        <w:rPr>
          <w:rFonts w:hint="eastAsia"/>
          <w:szCs w:val="24"/>
        </w:rPr>
        <w:t>2.3点击驳回，选择驳回到教师，填写好审核备注并提交，提示操作成功，该课程的变动申请将会被驳回，相关人员可以查阅驳回原因。</w:t>
      </w:r>
    </w:p>
    <w:p>
      <w:pPr>
        <w:pStyle w:val="4"/>
        <w:spacing w:before="468" w:beforeLines="150" w:line="240" w:lineRule="auto"/>
      </w:pPr>
      <w:bookmarkStart w:id="44" w:name="_Toc78301647"/>
      <w:r>
        <w:rPr>
          <w:rFonts w:hint="eastAsia"/>
        </w:rPr>
        <w:t>2.</w:t>
      </w:r>
      <w:r>
        <w:t>3</w:t>
      </w:r>
      <w:r>
        <w:rPr>
          <w:rFonts w:hint="eastAsia"/>
        </w:rPr>
        <w:t xml:space="preserve"> 教学质量评价</w:t>
      </w:r>
      <w:bookmarkEnd w:id="44"/>
    </w:p>
    <w:p>
      <w:pPr>
        <w:pStyle w:val="20"/>
        <w:numPr>
          <w:ilvl w:val="0"/>
          <w:numId w:val="14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院系课程一览</w:t>
      </w:r>
    </w:p>
    <w:p>
      <w:pPr>
        <w:pStyle w:val="20"/>
        <w:spacing w:before="468" w:beforeLines="150"/>
        <w:ind w:left="360" w:firstLine="0" w:firstLineChars="0"/>
        <w:rPr>
          <w:szCs w:val="24"/>
        </w:rPr>
      </w:pPr>
      <w:r>
        <w:rPr>
          <w:rFonts w:hint="eastAsia"/>
          <w:szCs w:val="24"/>
        </w:rPr>
        <w:t>1.1点击“院系课程一览”标签，欲查询评价记录，先输入相关条件，再点击查询。</w:t>
      </w:r>
    </w:p>
    <w:p>
      <w:pPr>
        <w:pStyle w:val="20"/>
        <w:spacing w:before="468" w:beforeLines="150"/>
        <w:ind w:left="360" w:firstLine="0" w:firstLineChars="0"/>
        <w:rPr>
          <w:szCs w:val="24"/>
        </w:rPr>
      </w:pPr>
      <w:r>
        <w:rPr>
          <w:rFonts w:hint="eastAsia"/>
          <w:szCs w:val="24"/>
        </w:rPr>
        <w:t>1.2选择了查询条件后，点击“导出”按钮，进行信息导出</w:t>
      </w:r>
    </w:p>
    <w:p>
      <w:pPr>
        <w:spacing w:before="468" w:beforeLines="150"/>
        <w:jc w:val="center"/>
        <w:rPr>
          <w:szCs w:val="24"/>
        </w:rPr>
      </w:pPr>
      <w:r>
        <w:drawing>
          <wp:inline distT="0" distB="0" distL="0" distR="0">
            <wp:extent cx="5276850" cy="222885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spacing w:before="468" w:beforeLines="150"/>
        <w:ind w:left="360" w:firstLine="0" w:firstLineChars="0"/>
        <w:rPr>
          <w:szCs w:val="24"/>
        </w:rPr>
      </w:pPr>
      <w:r>
        <w:rPr>
          <w:rFonts w:hint="eastAsia"/>
          <w:szCs w:val="24"/>
        </w:rPr>
        <w:t>1.3 点击【评价】，对课程进行详细评价，评价后点击【保存】完成课程评价。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0500" cy="2711450"/>
            <wp:effectExtent l="0" t="0" r="635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jc w:val="center"/>
      </w:pPr>
    </w:p>
    <w:p>
      <w:pPr>
        <w:pStyle w:val="20"/>
        <w:numPr>
          <w:ilvl w:val="0"/>
          <w:numId w:val="14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课程详细评分</w:t>
      </w:r>
    </w:p>
    <w:p>
      <w:pPr>
        <w:pStyle w:val="20"/>
        <w:spacing w:before="468" w:beforeLines="150"/>
        <w:ind w:left="360" w:firstLine="0" w:firstLineChars="0"/>
        <w:rPr>
          <w:szCs w:val="24"/>
        </w:rPr>
      </w:pPr>
      <w:r>
        <w:rPr>
          <w:rFonts w:hint="eastAsia"/>
          <w:szCs w:val="24"/>
        </w:rPr>
        <w:t>2.1点击“课程详细评分”标签，欲查询评价记录，先输入相关条件，再点击查询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83200" cy="1060450"/>
            <wp:effectExtent l="0" t="0" r="0" b="635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4"/>
        </w:numPr>
        <w:spacing w:before="468" w:beforeLines="150"/>
        <w:rPr>
          <w:szCs w:val="24"/>
        </w:rPr>
      </w:pPr>
      <w:r>
        <w:rPr>
          <w:rFonts w:hint="eastAsia"/>
          <w:szCs w:val="24"/>
        </w:rPr>
        <w:t>教师详细评分</w:t>
      </w:r>
    </w:p>
    <w:p>
      <w:pPr>
        <w:spacing w:before="468" w:beforeLines="150"/>
        <w:rPr>
          <w:szCs w:val="24"/>
        </w:rPr>
      </w:pPr>
      <w:r>
        <w:drawing>
          <wp:inline distT="0" distB="0" distL="0" distR="0">
            <wp:extent cx="5276850" cy="179705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45" w:name="_Toc78301648"/>
      <w:bookmarkStart w:id="46" w:name="_Toc25620"/>
      <w:r>
        <w:rPr>
          <w:rFonts w:hint="eastAsia"/>
        </w:rPr>
        <w:t>2.</w:t>
      </w:r>
      <w:r>
        <w:t>3</w:t>
      </w:r>
      <w:r>
        <w:rPr>
          <w:rFonts w:hint="eastAsia"/>
        </w:rPr>
        <w:t xml:space="preserve"> 学分互认审核</w:t>
      </w:r>
      <w:bookmarkEnd w:id="45"/>
    </w:p>
    <w:p>
      <w:pPr>
        <w:numPr>
          <w:ilvl w:val="1"/>
          <w:numId w:val="14"/>
        </w:numPr>
        <w:spacing w:before="468" w:beforeLines="150"/>
      </w:pPr>
      <w:r>
        <w:t>输入相关的查询条件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【查询】。</w:t>
      </w:r>
    </w:p>
    <w:p>
      <w:pPr>
        <w:spacing w:before="468" w:beforeLines="150"/>
        <w:ind w:left="420"/>
      </w:pPr>
      <w:r>
        <w:drawing>
          <wp:inline distT="0" distB="0" distL="0" distR="0">
            <wp:extent cx="5276850" cy="116205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468" w:beforeLines="150" w:line="240" w:lineRule="auto"/>
      </w:pPr>
      <w:bookmarkStart w:id="47" w:name="_Toc78301649"/>
      <w:r>
        <w:rPr>
          <w:rFonts w:hint="eastAsia"/>
        </w:rPr>
        <w:t>3 排课管理</w:t>
      </w:r>
      <w:bookmarkEnd w:id="46"/>
      <w:bookmarkEnd w:id="47"/>
    </w:p>
    <w:p>
      <w:pPr>
        <w:pStyle w:val="4"/>
        <w:spacing w:before="468" w:beforeLines="150" w:line="240" w:lineRule="auto"/>
        <w:jc w:val="left"/>
        <w:rPr>
          <w:rFonts w:ascii="宋体" w:hAnsi="宋体"/>
        </w:rPr>
      </w:pPr>
      <w:bookmarkStart w:id="48" w:name="_Toc531861225"/>
      <w:bookmarkStart w:id="49" w:name="_Toc531871802"/>
      <w:bookmarkStart w:id="50" w:name="_Toc78301650"/>
      <w:bookmarkStart w:id="51" w:name="_Toc531526076"/>
      <w:r>
        <w:rPr>
          <w:rFonts w:hint="eastAsia" w:ascii="宋体" w:hAnsi="宋体"/>
        </w:rPr>
        <w:t>3.1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预排课</w:t>
      </w:r>
      <w:bookmarkEnd w:id="48"/>
      <w:bookmarkEnd w:id="49"/>
      <w:bookmarkEnd w:id="50"/>
      <w:bookmarkEnd w:id="51"/>
    </w:p>
    <w:p>
      <w:pPr>
        <w:pStyle w:val="5"/>
        <w:spacing w:before="468" w:beforeLines="150"/>
      </w:pPr>
      <w:r>
        <w:rPr>
          <w:rFonts w:hint="eastAsia"/>
        </w:rPr>
        <w:t>3.1.1排课查询页面</w:t>
      </w:r>
    </w:p>
    <w:p>
      <w:pPr>
        <w:spacing w:before="468" w:beforeLines="150"/>
        <w:rPr>
          <w:rFonts w:ascii="宋体" w:hAnsi="宋体"/>
        </w:rPr>
      </w:pPr>
      <w:r>
        <w:rPr>
          <w:rFonts w:ascii="宋体" w:hAnsi="宋体"/>
        </w:rPr>
        <w:tab/>
      </w:r>
      <w:r>
        <w:rPr>
          <w:rFonts w:hint="eastAsia" w:ascii="宋体" w:hAnsi="宋体"/>
        </w:rPr>
        <w:t>学院的预排课页面以专业为单位进行排课，该页面提供年级、培养类型、学院和专业的筛选。对查询出的专业可以进行排课操作（培养方案中当前学年学期的专业课程都在一起进行排课操作）。</w:t>
      </w:r>
    </w:p>
    <w:p>
      <w:pPr>
        <w:spacing w:before="468" w:beforeLines="150"/>
        <w:rPr>
          <w:rFonts w:ascii="宋体" w:hAnsi="宋体"/>
        </w:rPr>
      </w:pPr>
      <w:r>
        <w:drawing>
          <wp:inline distT="0" distB="0" distL="0" distR="0">
            <wp:extent cx="5270500" cy="1720850"/>
            <wp:effectExtent l="0" t="0" r="635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468" w:beforeLines="150"/>
      </w:pPr>
      <w:r>
        <w:rPr>
          <w:rFonts w:hint="eastAsia"/>
        </w:rPr>
        <w:t>3.1.2 排课页面</w:t>
      </w:r>
    </w:p>
    <w:p>
      <w:pPr>
        <w:pStyle w:val="4"/>
        <w:spacing w:before="468" w:beforeLines="150" w:line="240" w:lineRule="auto"/>
        <w:jc w:val="left"/>
        <w:rPr>
          <w:rFonts w:ascii="宋体" w:hAnsi="宋体"/>
        </w:rPr>
      </w:pPr>
      <w:bookmarkStart w:id="52" w:name="_Toc531526077"/>
      <w:bookmarkStart w:id="53" w:name="_Toc531871803"/>
      <w:bookmarkStart w:id="54" w:name="_Toc531861226"/>
      <w:bookmarkStart w:id="55" w:name="_Toc78301651"/>
      <w:r>
        <w:rPr>
          <w:rFonts w:hint="eastAsia" w:ascii="宋体" w:hAnsi="宋体"/>
        </w:rPr>
        <w:t>3.2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排课确认</w:t>
      </w:r>
      <w:bookmarkEnd w:id="52"/>
      <w:bookmarkEnd w:id="53"/>
      <w:bookmarkEnd w:id="54"/>
      <w:bookmarkEnd w:id="55"/>
    </w:p>
    <w:p>
      <w:pPr>
        <w:ind w:left="420"/>
      </w:pPr>
      <w:r>
        <w:drawing>
          <wp:inline distT="0" distB="0" distL="0" distR="0">
            <wp:extent cx="5270500" cy="1797050"/>
            <wp:effectExtent l="0" t="0" r="635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  <w:jc w:val="left"/>
        <w:rPr>
          <w:rFonts w:ascii="宋体" w:hAnsi="宋体"/>
        </w:rPr>
      </w:pPr>
      <w:bookmarkStart w:id="56" w:name="_Toc78301652"/>
      <w:r>
        <w:rPr>
          <w:rFonts w:hint="eastAsia" w:ascii="宋体" w:hAnsi="宋体"/>
        </w:rPr>
        <w:t>3.3 制定计划</w:t>
      </w:r>
      <w:bookmarkEnd w:id="56"/>
    </w:p>
    <w:p>
      <w:pPr>
        <w:spacing w:before="468" w:beforeLines="150"/>
        <w:rPr>
          <w:rFonts w:ascii="宋体" w:hAnsi="宋体"/>
        </w:rPr>
      </w:pPr>
      <w:r>
        <w:rPr>
          <w:rFonts w:ascii="宋体" w:hAnsi="宋体"/>
        </w:rPr>
        <w:tab/>
      </w:r>
      <w:r>
        <w:rPr>
          <w:rFonts w:ascii="宋体" w:hAnsi="宋体"/>
        </w:rPr>
        <w:t>选择相关信息</w:t>
      </w:r>
      <w:r>
        <w:rPr>
          <w:rFonts w:hint="eastAsia" w:ascii="宋体" w:hAnsi="宋体"/>
        </w:rPr>
        <w:t>，</w:t>
      </w:r>
      <w:r>
        <w:rPr>
          <w:rFonts w:ascii="宋体" w:hAnsi="宋体"/>
        </w:rPr>
        <w:t>点击</w:t>
      </w:r>
      <w:r>
        <w:rPr>
          <w:rFonts w:hint="eastAsia" w:ascii="宋体" w:hAnsi="宋体"/>
        </w:rPr>
        <w:t>【查询】，查看相关的计划信息。</w:t>
      </w:r>
    </w:p>
    <w:p>
      <w:pPr>
        <w:spacing w:before="468" w:beforeLines="150"/>
        <w:rPr>
          <w:rFonts w:ascii="宋体" w:hAnsi="宋体"/>
        </w:rPr>
      </w:pPr>
      <w:r>
        <w:drawing>
          <wp:inline distT="0" distB="0" distL="0" distR="0">
            <wp:extent cx="5276850" cy="259715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  <w:jc w:val="left"/>
        <w:rPr>
          <w:rFonts w:ascii="宋体" w:hAnsi="宋体"/>
        </w:rPr>
      </w:pPr>
      <w:bookmarkStart w:id="57" w:name="_Toc531871804"/>
      <w:bookmarkStart w:id="58" w:name="_Toc78301653"/>
      <w:bookmarkStart w:id="59" w:name="_Toc531861227"/>
      <w:bookmarkStart w:id="60" w:name="_Toc531526078"/>
      <w:r>
        <w:rPr>
          <w:rFonts w:hint="eastAsia" w:ascii="宋体" w:hAnsi="宋体"/>
        </w:rPr>
        <w:t>3.</w:t>
      </w:r>
      <w:r>
        <w:rPr>
          <w:rFonts w:ascii="宋体" w:hAnsi="宋体"/>
        </w:rPr>
        <w:t>4</w:t>
      </w:r>
      <w:r>
        <w:rPr>
          <w:rFonts w:hint="eastAsia" w:ascii="宋体" w:hAnsi="宋体"/>
        </w:rPr>
        <w:t xml:space="preserve"> 排课课表</w:t>
      </w:r>
      <w:bookmarkEnd w:id="57"/>
      <w:bookmarkEnd w:id="58"/>
      <w:bookmarkEnd w:id="59"/>
      <w:bookmarkEnd w:id="60"/>
    </w:p>
    <w:p>
      <w:pPr>
        <w:spacing w:before="468" w:beforeLines="150"/>
        <w:ind w:firstLine="420"/>
        <w:rPr>
          <w:rFonts w:ascii="宋体" w:hAnsi="宋体"/>
        </w:rPr>
      </w:pPr>
      <w:r>
        <w:rPr>
          <w:rFonts w:hint="eastAsia" w:ascii="宋体" w:hAnsi="宋体"/>
        </w:rPr>
        <w:t>排课结果页面，查询的是整个专业的课程安排情况，根据查询条件查询出你要查询的学院专业，点击排课按钮，查看课程安排情况</w:t>
      </w:r>
    </w:p>
    <w:p>
      <w:pPr>
        <w:spacing w:before="468" w:beforeLines="150"/>
        <w:rPr>
          <w:rFonts w:ascii="宋体" w:hAnsi="宋体"/>
        </w:rPr>
      </w:pPr>
      <w:r>
        <w:drawing>
          <wp:inline distT="0" distB="0" distL="0" distR="0">
            <wp:extent cx="5276850" cy="140970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rPr>
          <w:rFonts w:ascii="宋体" w:hAnsi="宋体"/>
        </w:rPr>
      </w:pPr>
      <w:r>
        <w:rPr>
          <w:rFonts w:hint="eastAsia" w:ascii="宋体" w:hAnsi="宋体"/>
        </w:rPr>
        <w:t xml:space="preserve">     点击排课按钮，查看排课详情</w:t>
      </w:r>
    </w:p>
    <w:p>
      <w:pPr>
        <w:spacing w:before="468" w:beforeLines="15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0500" cy="3479800"/>
            <wp:effectExtent l="0" t="0" r="6350" b="635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  <w:jc w:val="left"/>
        <w:rPr>
          <w:rFonts w:ascii="宋体" w:hAnsi="宋体"/>
        </w:rPr>
      </w:pPr>
      <w:bookmarkStart w:id="61" w:name="_Toc78301654"/>
      <w:r>
        <w:rPr>
          <w:rFonts w:hint="eastAsia" w:ascii="宋体" w:hAnsi="宋体"/>
        </w:rPr>
        <w:t>3.</w:t>
      </w:r>
      <w:r>
        <w:rPr>
          <w:rFonts w:ascii="宋体" w:hAnsi="宋体"/>
        </w:rPr>
        <w:t>5</w:t>
      </w:r>
      <w:r>
        <w:rPr>
          <w:rFonts w:hint="eastAsia" w:ascii="宋体" w:hAnsi="宋体"/>
        </w:rPr>
        <w:t xml:space="preserve"> 停课申请审核</w:t>
      </w:r>
      <w:bookmarkEnd w:id="61"/>
    </w:p>
    <w:p>
      <w:pPr>
        <w:spacing w:before="468" w:beforeLines="150"/>
        <w:rPr>
          <w:rFonts w:ascii="宋体" w:hAnsi="宋体"/>
        </w:rPr>
      </w:pPr>
      <w:r>
        <w:rPr>
          <w:rFonts w:ascii="宋体" w:hAnsi="宋体"/>
        </w:rPr>
        <w:tab/>
      </w:r>
      <w:r>
        <w:rPr>
          <w:rFonts w:ascii="宋体" w:hAnsi="宋体"/>
        </w:rPr>
        <w:t>选择相关的查询条件</w:t>
      </w:r>
      <w:r>
        <w:rPr>
          <w:rFonts w:hint="eastAsia" w:ascii="宋体" w:hAnsi="宋体"/>
        </w:rPr>
        <w:t>，</w:t>
      </w:r>
      <w:r>
        <w:rPr>
          <w:rFonts w:ascii="宋体" w:hAnsi="宋体"/>
        </w:rPr>
        <w:t>点击</w:t>
      </w:r>
      <w:r>
        <w:rPr>
          <w:rFonts w:hint="eastAsia" w:ascii="宋体" w:hAnsi="宋体"/>
        </w:rPr>
        <w:t>【查询】查看相关的停课申请信息。</w:t>
      </w:r>
    </w:p>
    <w:p>
      <w:pPr>
        <w:spacing w:before="468" w:beforeLines="150"/>
        <w:rPr>
          <w:rFonts w:ascii="宋体" w:hAnsi="宋体"/>
        </w:rPr>
      </w:pPr>
      <w:r>
        <w:drawing>
          <wp:inline distT="0" distB="0" distL="0" distR="0">
            <wp:extent cx="5283200" cy="113030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rPr>
          <w:rFonts w:ascii="宋体" w:hAnsi="宋体"/>
        </w:rPr>
      </w:pPr>
      <w:r>
        <w:rPr>
          <w:rFonts w:ascii="宋体" w:hAnsi="宋体"/>
        </w:rPr>
        <w:tab/>
      </w:r>
      <w:r>
        <w:rPr>
          <w:rFonts w:ascii="宋体" w:hAnsi="宋体"/>
        </w:rPr>
        <w:t>选中停课申请列表</w:t>
      </w:r>
      <w:r>
        <w:rPr>
          <w:rFonts w:hint="eastAsia" w:ascii="宋体" w:hAnsi="宋体"/>
        </w:rPr>
        <w:t>，</w:t>
      </w:r>
      <w:r>
        <w:rPr>
          <w:rFonts w:ascii="宋体" w:hAnsi="宋体"/>
        </w:rPr>
        <w:t>点击</w:t>
      </w:r>
      <w:r>
        <w:rPr>
          <w:rFonts w:hint="eastAsia" w:ascii="宋体" w:hAnsi="宋体"/>
        </w:rPr>
        <w:t>【通过】则通过该条停课申请；点击【驳回】则拒绝该条停课申请；点击【撤销】则取消对该条停课申请所选操作。</w:t>
      </w:r>
    </w:p>
    <w:p>
      <w:pPr>
        <w:spacing w:before="468" w:beforeLines="150"/>
        <w:rPr>
          <w:rFonts w:ascii="宋体" w:hAnsi="宋体"/>
        </w:rPr>
      </w:pPr>
      <w:r>
        <w:rPr>
          <w:rFonts w:ascii="宋体" w:hAnsi="宋体"/>
        </w:rPr>
        <w:tab/>
      </w:r>
      <w:r>
        <w:drawing>
          <wp:inline distT="0" distB="0" distL="0" distR="0">
            <wp:extent cx="5276850" cy="118745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8"/>
        </w:numPr>
        <w:spacing w:before="468" w:beforeLines="150" w:line="240" w:lineRule="auto"/>
      </w:pPr>
      <w:bookmarkStart w:id="62" w:name="_Toc78301655"/>
      <w:bookmarkStart w:id="63" w:name="_Toc27459"/>
      <w:r>
        <w:rPr>
          <w:rFonts w:hint="eastAsia"/>
        </w:rPr>
        <w:t>选课管理</w:t>
      </w:r>
      <w:bookmarkEnd w:id="62"/>
      <w:bookmarkEnd w:id="63"/>
    </w:p>
    <w:p>
      <w:pPr>
        <w:pStyle w:val="4"/>
        <w:spacing w:before="468" w:beforeLines="150" w:line="240" w:lineRule="auto"/>
        <w:jc w:val="left"/>
        <w:rPr>
          <w:rFonts w:ascii="宋体" w:hAnsi="宋体"/>
        </w:rPr>
      </w:pPr>
      <w:bookmarkStart w:id="64" w:name="_Toc78301656"/>
      <w:r>
        <w:rPr>
          <w:rFonts w:ascii="宋体" w:hAnsi="宋体"/>
        </w:rPr>
        <w:t>4.1</w:t>
      </w:r>
      <w:r>
        <w:rPr>
          <w:rFonts w:hint="eastAsia" w:ascii="宋体" w:hAnsi="宋体"/>
        </w:rPr>
        <w:t xml:space="preserve"> 英语免修审核</w:t>
      </w:r>
      <w:bookmarkEnd w:id="64"/>
    </w:p>
    <w:p>
      <w:pPr>
        <w:numPr>
          <w:ilvl w:val="0"/>
          <w:numId w:val="15"/>
        </w:numPr>
        <w:spacing w:before="468" w:beforeLines="150"/>
      </w:pPr>
      <w:r>
        <w:t>输入相关条件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【查询】，查看学生的英语免修申请信息；点击【导出】即可导出选中的学生列表的英语免修申请信息。</w:t>
      </w:r>
    </w:p>
    <w:p>
      <w:pPr>
        <w:spacing w:before="468" w:beforeLines="150"/>
        <w:ind w:left="360"/>
      </w:pPr>
      <w:r>
        <w:drawing>
          <wp:inline distT="0" distB="0" distL="0" distR="0">
            <wp:extent cx="5276850" cy="236855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spacing w:before="468" w:beforeLines="150"/>
      </w:pPr>
      <w:r>
        <w:rPr>
          <w:rFonts w:hint="eastAsia"/>
        </w:rPr>
        <w:t>选中学生列表，点击【通过】则通过学生的英语免修审核；点击【驳回】则拒绝学生的英语免修申请。</w:t>
      </w:r>
    </w:p>
    <w:p>
      <w:pPr>
        <w:spacing w:before="468" w:beforeLines="150"/>
        <w:ind w:left="420"/>
      </w:pPr>
      <w:r>
        <w:drawing>
          <wp:inline distT="0" distB="0" distL="0" distR="0">
            <wp:extent cx="5276850" cy="1612900"/>
            <wp:effectExtent l="0" t="0" r="0" b="635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65" w:name="_Toc78301657"/>
      <w:r>
        <w:rPr>
          <w:rFonts w:hint="eastAsia"/>
        </w:rPr>
        <w:t>4.</w:t>
      </w:r>
      <w:r>
        <w:t>2</w:t>
      </w:r>
      <w:r>
        <w:rPr>
          <w:rFonts w:hint="eastAsia"/>
        </w:rPr>
        <w:t xml:space="preserve"> 选课处理</w:t>
      </w:r>
      <w:bookmarkEnd w:id="65"/>
    </w:p>
    <w:p>
      <w:pPr>
        <w:pStyle w:val="6"/>
        <w:numPr>
          <w:ilvl w:val="0"/>
          <w:numId w:val="16"/>
        </w:numPr>
        <w:spacing w:before="468" w:beforeLines="150"/>
        <w:ind w:firstLineChars="0"/>
      </w:pPr>
      <w:r>
        <w:rPr>
          <w:rFonts w:hint="eastAsia"/>
        </w:rPr>
        <w:t>填写、选择好相关条件并点击查询。</w:t>
      </w:r>
    </w:p>
    <w:p>
      <w:pPr>
        <w:pStyle w:val="6"/>
        <w:spacing w:before="468" w:beforeLines="150"/>
        <w:ind w:firstLine="0" w:firstLineChars="0"/>
        <w:jc w:val="center"/>
      </w:pPr>
      <w:r>
        <w:drawing>
          <wp:inline distT="0" distB="0" distL="0" distR="0">
            <wp:extent cx="5283200" cy="1136650"/>
            <wp:effectExtent l="0" t="0" r="0" b="635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before="468" w:beforeLines="150"/>
        <w:ind w:firstLine="0" w:firstLineChars="0"/>
        <w:jc w:val="center"/>
      </w:pPr>
    </w:p>
    <w:p>
      <w:pPr>
        <w:pStyle w:val="6"/>
        <w:numPr>
          <w:ilvl w:val="0"/>
          <w:numId w:val="16"/>
        </w:numPr>
        <w:spacing w:before="468" w:beforeLines="150"/>
        <w:ind w:firstLineChars="0"/>
      </w:pPr>
      <w:r>
        <w:rPr>
          <w:rFonts w:hint="eastAsia"/>
        </w:rPr>
        <w:t>点击右边按钮可以对按钮名称中对应的课程进行处理。</w:t>
      </w:r>
    </w:p>
    <w:p>
      <w:pPr>
        <w:pStyle w:val="6"/>
        <w:numPr>
          <w:ilvl w:val="0"/>
          <w:numId w:val="16"/>
        </w:numPr>
        <w:spacing w:before="468" w:beforeLines="150"/>
        <w:ind w:firstLineChars="0"/>
      </w:pPr>
      <w:r>
        <w:rPr>
          <w:rFonts w:hint="eastAsia"/>
        </w:rPr>
        <w:t>对于查询结果点击容量、主讲教师、上课时间地点，可以改变相应内容。点击【预处理】，进入预处理页面。</w:t>
      </w:r>
    </w:p>
    <w:p>
      <w:pPr>
        <w:pStyle w:val="6"/>
        <w:spacing w:before="468" w:beforeLines="150"/>
        <w:ind w:firstLine="0" w:firstLineChars="0"/>
        <w:jc w:val="center"/>
      </w:pPr>
      <w:r>
        <w:drawing>
          <wp:inline distT="0" distB="0" distL="0" distR="0">
            <wp:extent cx="5270500" cy="895350"/>
            <wp:effectExtent l="0" t="0" r="635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1"/>
          <w:numId w:val="16"/>
        </w:numPr>
        <w:spacing w:before="468" w:beforeLines="150"/>
        <w:ind w:firstLineChars="0"/>
        <w:jc w:val="left"/>
      </w:pPr>
      <w:r>
        <w:t>预处理课程页面</w:t>
      </w:r>
    </w:p>
    <w:p>
      <w:pPr>
        <w:pStyle w:val="6"/>
        <w:spacing w:before="468" w:beforeLines="150"/>
        <w:ind w:left="370" w:firstLine="0" w:firstLineChars="0"/>
        <w:jc w:val="left"/>
      </w:pPr>
      <w:r>
        <w:drawing>
          <wp:inline distT="0" distB="0" distL="0" distR="0">
            <wp:extent cx="5270500" cy="2374900"/>
            <wp:effectExtent l="0" t="0" r="6350" b="635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before="468" w:beforeLines="150"/>
        <w:ind w:left="370" w:firstLine="0" w:firstLineChars="0"/>
        <w:jc w:val="left"/>
      </w:pPr>
      <w:r>
        <w:t>3.2 增加选课学生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【增加学生】则可增加本课程选课的学生；点击【垮专业学生】则可增加其他专业本课程选课的学生；选中学生列表则，点击【删除】则可删除选中本课程的学生。</w:t>
      </w:r>
    </w:p>
    <w:p>
      <w:pPr>
        <w:pStyle w:val="4"/>
        <w:spacing w:before="468" w:beforeLines="150" w:line="240" w:lineRule="auto"/>
      </w:pPr>
      <w:bookmarkStart w:id="66" w:name="_Toc78301658"/>
      <w:r>
        <w:rPr>
          <w:rFonts w:hint="eastAsia"/>
        </w:rPr>
        <w:t>4.</w:t>
      </w:r>
      <w:r>
        <w:t>3</w:t>
      </w:r>
      <w:r>
        <w:rPr>
          <w:rFonts w:hint="eastAsia"/>
        </w:rPr>
        <w:t xml:space="preserve"> 名单维护</w:t>
      </w:r>
      <w:bookmarkEnd w:id="66"/>
    </w:p>
    <w:p>
      <w:pPr>
        <w:pStyle w:val="20"/>
        <w:numPr>
          <w:ilvl w:val="0"/>
          <w:numId w:val="17"/>
        </w:numPr>
        <w:spacing w:before="468" w:beforeLines="150"/>
        <w:ind w:firstLineChars="0"/>
      </w:pPr>
      <w:r>
        <w:rPr>
          <w:rFonts w:hint="eastAsia"/>
        </w:rPr>
        <w:t>填写、选择好相关条件并点击【查询班级】按钮</w:t>
      </w:r>
    </w:p>
    <w:p>
      <w:pPr>
        <w:pStyle w:val="20"/>
        <w:spacing w:before="468" w:beforeLines="150"/>
        <w:ind w:firstLine="0" w:firstLineChars="0"/>
        <w:jc w:val="center"/>
      </w:pPr>
      <w:r>
        <w:drawing>
          <wp:inline distT="0" distB="0" distL="0" distR="0">
            <wp:extent cx="5270500" cy="1473200"/>
            <wp:effectExtent l="0" t="0" r="635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</w:pPr>
      <w:r>
        <w:rPr>
          <w:rFonts w:hint="eastAsia"/>
        </w:rPr>
        <w:t>2．班级信息修改：点击每个班级记录的【容量】、【名单维护】链接可以进行相应信息的修改。</w:t>
      </w:r>
    </w:p>
    <w:p>
      <w:pPr>
        <w:spacing w:before="468" w:beforeLines="150"/>
      </w:pPr>
      <w:r>
        <w:drawing>
          <wp:inline distT="0" distB="0" distL="0" distR="0">
            <wp:extent cx="5270500" cy="1517650"/>
            <wp:effectExtent l="0" t="0" r="6350" b="635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67" w:name="_Toc78301659"/>
      <w:r>
        <w:rPr>
          <w:rFonts w:hint="eastAsia"/>
        </w:rPr>
        <w:t>4.</w:t>
      </w:r>
      <w:r>
        <w:t>4</w:t>
      </w:r>
      <w:r>
        <w:rPr>
          <w:rFonts w:hint="eastAsia"/>
        </w:rPr>
        <w:t xml:space="preserve"> 个人选课记录</w:t>
      </w:r>
      <w:bookmarkEnd w:id="67"/>
    </w:p>
    <w:p>
      <w:pPr>
        <w:pStyle w:val="20"/>
        <w:numPr>
          <w:ilvl w:val="0"/>
          <w:numId w:val="18"/>
        </w:numPr>
        <w:spacing w:before="468" w:beforeLines="150"/>
        <w:ind w:firstLineChars="0"/>
      </w:pPr>
      <w:r>
        <w:rPr>
          <w:rFonts w:hint="eastAsia"/>
        </w:rPr>
        <w:t>选择查询条件之后，点击“查询”按钮进行查询</w:t>
      </w:r>
      <w:r>
        <w:rPr>
          <w:rFonts w:hint="eastAsia"/>
          <w:color w:val="0000FF"/>
        </w:rPr>
        <w:t>(注：学号必须输入，因为是单个学生查询)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6850" cy="1117600"/>
            <wp:effectExtent l="0" t="0" r="0" b="635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numPr>
          <w:ilvl w:val="0"/>
          <w:numId w:val="18"/>
        </w:numPr>
        <w:spacing w:before="468" w:beforeLines="150"/>
        <w:ind w:firstLineChars="0"/>
      </w:pPr>
      <w:r>
        <w:rPr>
          <w:rFonts w:hint="eastAsia"/>
        </w:rPr>
        <w:t>查看详细信息：点击“点击查看详细”链接，可以查看课程的详细信息</w:t>
      </w:r>
    </w:p>
    <w:p>
      <w:pPr>
        <w:spacing w:before="468" w:beforeLines="150"/>
        <w:jc w:val="center"/>
      </w:pPr>
      <w:r>
        <w:drawing>
          <wp:inline distT="0" distB="0" distL="0" distR="0">
            <wp:extent cx="5486400" cy="87630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</w:pPr>
      <w:r>
        <w:rPr>
          <w:rFonts w:hint="eastAsia"/>
        </w:rPr>
        <w:t>2.1 详细信息界面：</w:t>
      </w:r>
    </w:p>
    <w:p>
      <w:pPr>
        <w:spacing w:before="468" w:beforeLines="150"/>
        <w:jc w:val="center"/>
      </w:pPr>
      <w:r>
        <w:drawing>
          <wp:inline distT="0" distB="0" distL="0" distR="0">
            <wp:extent cx="5486400" cy="4032250"/>
            <wp:effectExtent l="0" t="0" r="0" b="635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468" w:beforeLines="150" w:line="240" w:lineRule="auto"/>
      </w:pPr>
      <w:bookmarkStart w:id="68" w:name="_Toc78301660"/>
      <w:bookmarkStart w:id="69" w:name="_Toc3672"/>
      <w:r>
        <w:rPr>
          <w:rFonts w:hint="eastAsia"/>
        </w:rPr>
        <w:t>5 考试管理</w:t>
      </w:r>
      <w:bookmarkEnd w:id="68"/>
      <w:bookmarkEnd w:id="69"/>
    </w:p>
    <w:p>
      <w:pPr>
        <w:pStyle w:val="4"/>
        <w:spacing w:before="468" w:beforeLines="150" w:line="240" w:lineRule="auto"/>
      </w:pPr>
      <w:bookmarkStart w:id="70" w:name="_Toc78301661"/>
      <w:r>
        <w:rPr>
          <w:rFonts w:hint="eastAsia"/>
        </w:rPr>
        <w:t>5.</w:t>
      </w:r>
      <w:r>
        <w:t>1</w:t>
      </w:r>
      <w:r>
        <w:rPr>
          <w:rFonts w:hint="eastAsia"/>
        </w:rPr>
        <w:t xml:space="preserve"> 监考教师维护</w:t>
      </w:r>
      <w:bookmarkEnd w:id="70"/>
    </w:p>
    <w:p>
      <w:pPr>
        <w:pStyle w:val="20"/>
        <w:numPr>
          <w:ilvl w:val="0"/>
          <w:numId w:val="19"/>
        </w:numPr>
        <w:spacing w:before="468" w:beforeLines="150"/>
        <w:ind w:firstLineChars="0"/>
      </w:pPr>
      <w:r>
        <w:rPr>
          <w:rFonts w:hint="eastAsia"/>
        </w:rPr>
        <w:t>欲查询监考老师，输入相关条件并点击【查询】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0500" cy="1206500"/>
            <wp:effectExtent l="0" t="0" r="635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numPr>
          <w:ilvl w:val="0"/>
          <w:numId w:val="19"/>
        </w:numPr>
        <w:spacing w:before="468" w:beforeLines="150"/>
        <w:ind w:firstLineChars="0"/>
      </w:pPr>
      <w:r>
        <w:rPr>
          <w:rFonts w:hint="eastAsia"/>
        </w:rPr>
        <w:t>新增监考教师——在新页面中输入教师工号，按回车键获取教师的姓名和工作单位，然后输入手机以及电子邮箱。最后点击保存即可。如果成功，会提示添加成功。</w:t>
      </w:r>
    </w:p>
    <w:p>
      <w:pPr>
        <w:spacing w:before="468" w:beforeLines="150"/>
        <w:ind w:firstLine="360"/>
        <w:jc w:val="center"/>
      </w:pPr>
      <w:r>
        <w:drawing>
          <wp:inline distT="0" distB="0" distL="0" distR="0">
            <wp:extent cx="4184650" cy="4521200"/>
            <wp:effectExtent l="0" t="0" r="635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jc w:val="center"/>
      </w:pPr>
    </w:p>
    <w:p>
      <w:pPr>
        <w:numPr>
          <w:ilvl w:val="0"/>
          <w:numId w:val="19"/>
        </w:numPr>
        <w:spacing w:before="468" w:beforeLines="150"/>
        <w:jc w:val="left"/>
      </w:pPr>
      <w:r>
        <w:t>勾选</w:t>
      </w:r>
      <w:r>
        <w:rPr>
          <w:rFonts w:hint="eastAsia"/>
        </w:rPr>
        <w:t>“可操作”点击【查询】，可查看可编辑的监考教师信息，可修改监考教师的工作单位、监考类别、是否生效、可删除教师监考信息。</w:t>
      </w:r>
    </w:p>
    <w:p>
      <w:pPr>
        <w:spacing w:before="468" w:beforeLines="150"/>
        <w:ind w:left="360"/>
        <w:jc w:val="left"/>
      </w:pPr>
      <w:r>
        <w:drawing>
          <wp:inline distT="0" distB="0" distL="0" distR="0">
            <wp:extent cx="5276850" cy="114935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71" w:name="_Toc78301662"/>
      <w:r>
        <w:rPr>
          <w:rFonts w:hint="eastAsia"/>
        </w:rPr>
        <w:t>5.</w:t>
      </w:r>
      <w:r>
        <w:t>2</w:t>
      </w:r>
      <w:r>
        <w:rPr>
          <w:rFonts w:hint="eastAsia"/>
        </w:rPr>
        <w:t xml:space="preserve"> 考试安排</w:t>
      </w:r>
      <w:bookmarkEnd w:id="71"/>
    </w:p>
    <w:p>
      <w:pPr>
        <w:pStyle w:val="6"/>
        <w:numPr>
          <w:ilvl w:val="0"/>
          <w:numId w:val="20"/>
        </w:numPr>
        <w:spacing w:before="468" w:beforeLines="150"/>
        <w:ind w:firstLineChars="0"/>
      </w:pPr>
      <w:r>
        <w:rPr>
          <w:rFonts w:hint="eastAsia"/>
        </w:rPr>
        <w:t>选择相关的条件，点击【查询】可查看课程的考试安排信息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6850" cy="1174750"/>
            <wp:effectExtent l="0" t="0" r="0" b="635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20"/>
        </w:numPr>
        <w:spacing w:before="468" w:beforeLines="150"/>
        <w:ind w:firstLineChars="0"/>
      </w:pPr>
      <w:r>
        <w:rPr>
          <w:rFonts w:hint="eastAsia"/>
        </w:rPr>
        <w:t>对于查询结果，如果未安排考场，点击绿色的安排字样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6850" cy="83820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</w:pPr>
      <w:r>
        <w:rPr>
          <w:rFonts w:hint="eastAsia"/>
        </w:rPr>
        <w:t>2.1 在新的页面中，选择好考试时间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0500" cy="2336800"/>
            <wp:effectExtent l="0" t="0" r="6350" b="635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</w:pPr>
      <w:r>
        <w:rPr>
          <w:rFonts w:hint="eastAsia"/>
        </w:rPr>
        <w:t>2.2 然后点击新增考场。</w:t>
      </w:r>
    </w:p>
    <w:p>
      <w:pPr>
        <w:spacing w:before="468" w:beforeLines="150"/>
        <w:ind w:firstLine="420"/>
      </w:pPr>
      <w:r>
        <w:rPr>
          <w:rFonts w:hint="eastAsia"/>
        </w:rPr>
        <w:t>2.3 在安排考场部分，先填写好左部分的考试地点、考试人数和备注。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6850" cy="1803400"/>
            <wp:effectExtent l="0" t="0" r="0" b="635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/>
      </w:pPr>
      <w:r>
        <w:rPr>
          <w:rFonts w:hint="eastAsia"/>
        </w:rPr>
        <w:t>2.4 然后点击右部分的增加监考老师。</w:t>
      </w:r>
    </w:p>
    <w:p>
      <w:pPr>
        <w:spacing w:before="468" w:beforeLines="150"/>
        <w:ind w:left="420" w:firstLine="420"/>
      </w:pPr>
      <w:r>
        <w:rPr>
          <w:rFonts w:hint="eastAsia"/>
        </w:rPr>
        <w:t>2.4.1在新的弹窗中，先输入查询条件，点击查询找出指定教师。</w:t>
      </w:r>
    </w:p>
    <w:p>
      <w:pPr>
        <w:spacing w:before="468" w:beforeLines="150"/>
        <w:ind w:left="420" w:firstLine="420"/>
      </w:pPr>
      <w:r>
        <w:rPr>
          <w:rFonts w:hint="eastAsia"/>
        </w:rPr>
        <w:t>2.4.2然后勾选指定教师，点击添加。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0500" cy="2724150"/>
            <wp:effectExtent l="0" t="0" r="635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left="420" w:firstLine="420"/>
      </w:pPr>
      <w:r>
        <w:rPr>
          <w:rFonts w:hint="eastAsia"/>
        </w:rPr>
        <w:t>2.4.3 如果想删除某位监考教师，点击删除即可。</w:t>
      </w:r>
    </w:p>
    <w:p>
      <w:pPr>
        <w:spacing w:before="468" w:beforeLines="150"/>
        <w:ind w:firstLine="420"/>
      </w:pPr>
      <w:r>
        <w:rPr>
          <w:rFonts w:hint="eastAsia"/>
        </w:rPr>
        <w:t>2.5最后点击保存完成考场设置，会提示操作成功。</w:t>
      </w:r>
    </w:p>
    <w:p>
      <w:pPr>
        <w:pStyle w:val="6"/>
        <w:numPr>
          <w:ilvl w:val="0"/>
          <w:numId w:val="20"/>
        </w:numPr>
        <w:spacing w:before="468" w:beforeLines="150"/>
        <w:ind w:firstLineChars="0"/>
      </w:pPr>
      <w:r>
        <w:rPr>
          <w:rFonts w:hint="eastAsia"/>
        </w:rPr>
        <w:t>修改某个考场安排，可以点击蓝色的修改字样。</w:t>
      </w:r>
    </w:p>
    <w:p>
      <w:pPr>
        <w:pStyle w:val="6"/>
        <w:numPr>
          <w:ilvl w:val="0"/>
          <w:numId w:val="20"/>
        </w:numPr>
        <w:spacing w:before="468" w:beforeLines="150"/>
        <w:ind w:firstLineChars="0"/>
      </w:pPr>
      <w:r>
        <w:rPr>
          <w:rFonts w:hint="eastAsia"/>
        </w:rPr>
        <w:t>如欲删除某个考场安排，可以点击红色的删除字样。</w:t>
      </w:r>
    </w:p>
    <w:p>
      <w:pPr>
        <w:pStyle w:val="3"/>
        <w:spacing w:before="468" w:beforeLines="150" w:line="240" w:lineRule="auto"/>
      </w:pPr>
      <w:bookmarkStart w:id="72" w:name="_Toc78301663"/>
      <w:bookmarkStart w:id="73" w:name="_Toc18209"/>
      <w:r>
        <w:rPr>
          <w:rFonts w:hint="eastAsia"/>
        </w:rPr>
        <w:t>6 成绩管理</w:t>
      </w:r>
      <w:bookmarkEnd w:id="72"/>
      <w:bookmarkEnd w:id="73"/>
    </w:p>
    <w:p>
      <w:pPr>
        <w:pStyle w:val="4"/>
        <w:spacing w:before="468" w:beforeLines="150" w:line="240" w:lineRule="auto"/>
      </w:pPr>
      <w:bookmarkStart w:id="74" w:name="_Toc78301664"/>
      <w:r>
        <w:rPr>
          <w:rFonts w:hint="eastAsia"/>
        </w:rPr>
        <w:t>6.1 成绩临时库录入</w:t>
      </w:r>
      <w:bookmarkEnd w:id="74"/>
    </w:p>
    <w:p>
      <w:pPr>
        <w:pStyle w:val="20"/>
        <w:numPr>
          <w:ilvl w:val="0"/>
          <w:numId w:val="21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欲查询需要入库的课程，先输入相关条件，再点击【查询】。</w:t>
      </w:r>
    </w:p>
    <w:p>
      <w:pPr>
        <w:pStyle w:val="20"/>
        <w:spacing w:before="468" w:beforeLines="150"/>
        <w:ind w:left="360" w:firstLine="0" w:firstLineChars="0"/>
        <w:rPr>
          <w:szCs w:val="24"/>
        </w:rPr>
      </w:pPr>
      <w:r>
        <w:drawing>
          <wp:inline distT="0" distB="0" distL="0" distR="0">
            <wp:extent cx="5276850" cy="1098550"/>
            <wp:effectExtent l="0" t="0" r="0" b="635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numPr>
          <w:ilvl w:val="0"/>
          <w:numId w:val="21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对于显示出来的查询结果，点击放大镜可以查看课程详细信息；点击修改可修改该班级的学生的该课程的考试成绩信息；点击下载可下载该该班级的该课程考试成绩信息。</w:t>
      </w:r>
    </w:p>
    <w:p>
      <w:pPr>
        <w:pStyle w:val="20"/>
        <w:spacing w:before="468" w:beforeLines="150"/>
        <w:ind w:left="360" w:firstLine="0" w:firstLineChars="0"/>
        <w:rPr>
          <w:szCs w:val="24"/>
        </w:rPr>
      </w:pPr>
      <w:r>
        <w:drawing>
          <wp:inline distT="0" distB="0" distL="0" distR="0">
            <wp:extent cx="5270500" cy="577850"/>
            <wp:effectExtent l="0" t="0" r="635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360"/>
        <w:rPr>
          <w:szCs w:val="24"/>
        </w:rPr>
      </w:pPr>
      <w:r>
        <w:drawing>
          <wp:inline distT="0" distB="0" distL="0" distR="0">
            <wp:extent cx="5276850" cy="263525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75" w:name="_Toc78301665"/>
      <w:r>
        <w:rPr>
          <w:rFonts w:hint="eastAsia"/>
        </w:rPr>
        <w:t>6.2 成绩转正式库</w:t>
      </w:r>
      <w:bookmarkEnd w:id="75"/>
    </w:p>
    <w:p>
      <w:pPr>
        <w:pStyle w:val="20"/>
        <w:numPr>
          <w:ilvl w:val="0"/>
          <w:numId w:val="22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欲查询需要入库的课程，先输入相关条件，再点击查询，如果点击“导出结果”按钮，可以导出相应课程的excel表格</w:t>
      </w:r>
      <w:r>
        <w:rPr>
          <w:rFonts w:hint="eastAsia"/>
          <w:color w:val="0000FF"/>
          <w:szCs w:val="24"/>
        </w:rPr>
        <w:t>(说明:学院只操作“专业选修课”，“专业学位课”)</w:t>
      </w:r>
      <w:r>
        <w:rPr>
          <w:rFonts w:hint="eastAsia"/>
          <w:szCs w:val="24"/>
        </w:rPr>
        <w:t>:</w:t>
      </w:r>
    </w:p>
    <w:p>
      <w:pPr>
        <w:spacing w:before="468" w:beforeLines="150"/>
        <w:ind w:firstLine="360"/>
        <w:jc w:val="center"/>
      </w:pPr>
      <w:r>
        <w:drawing>
          <wp:inline distT="0" distB="0" distL="0" distR="0">
            <wp:extent cx="5270500" cy="1263650"/>
            <wp:effectExtent l="0" t="0" r="635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2"/>
        </w:numPr>
        <w:spacing w:before="468" w:beforeLines="150"/>
        <w:rPr>
          <w:szCs w:val="24"/>
        </w:rPr>
      </w:pPr>
      <w:r>
        <w:rPr>
          <w:rFonts w:hint="eastAsia"/>
          <w:szCs w:val="24"/>
        </w:rPr>
        <w:t>对于显示出来的查询结果，点击放大镜可以查看课程详细信息</w:t>
      </w:r>
    </w:p>
    <w:p>
      <w:pPr>
        <w:spacing w:before="468" w:beforeLines="150"/>
        <w:ind w:firstLine="360"/>
        <w:rPr>
          <w:szCs w:val="24"/>
        </w:rPr>
      </w:pPr>
      <w:r>
        <w:drawing>
          <wp:inline distT="0" distB="0" distL="0" distR="0">
            <wp:extent cx="5270500" cy="749300"/>
            <wp:effectExtent l="0" t="0" r="635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numPr>
          <w:ilvl w:val="0"/>
          <w:numId w:val="23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如果课程成绩处于“提交”状态，可以进行成绩修改，对于查询结果，点击铅笔图标，可以修改课程成绩相关信息。</w:t>
      </w:r>
    </w:p>
    <w:p>
      <w:pPr>
        <w:pStyle w:val="20"/>
        <w:numPr>
          <w:ilvl w:val="0"/>
          <w:numId w:val="24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通过“通过”按钮：可以把核对无误的临时库成绩提交到成绩正式库，同时插入到历史成绩库中。通过“驳回”按钮：可以把核对有问题的临时库成绩驳回，让任课老师重新核对后，再提交成绩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6850" cy="1555750"/>
            <wp:effectExtent l="0" t="0" r="0" b="635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76" w:name="_Toc78301666"/>
      <w:r>
        <w:rPr>
          <w:rFonts w:hint="eastAsia"/>
        </w:rPr>
        <w:t>6.3 正式库查询</w:t>
      </w:r>
      <w:bookmarkEnd w:id="76"/>
    </w:p>
    <w:p>
      <w:pPr>
        <w:pStyle w:val="20"/>
        <w:numPr>
          <w:ilvl w:val="0"/>
          <w:numId w:val="25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欲查询需要进行成绩维护的课程，先输入相关条件，再点击查询，如果点击“导出结果”按钮，则可导出相应课程的excel表格:</w:t>
      </w:r>
    </w:p>
    <w:p>
      <w:pPr>
        <w:spacing w:before="468" w:beforeLines="150"/>
        <w:jc w:val="center"/>
      </w:pPr>
      <w:r>
        <w:drawing>
          <wp:inline distT="0" distB="0" distL="0" distR="0">
            <wp:extent cx="5276850" cy="1225550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numPr>
          <w:ilvl w:val="0"/>
          <w:numId w:val="25"/>
        </w:numPr>
        <w:spacing w:before="468" w:beforeLines="150"/>
        <w:ind w:firstLineChars="0"/>
        <w:rPr>
          <w:szCs w:val="24"/>
        </w:rPr>
      </w:pPr>
      <w:r>
        <w:rPr>
          <w:rFonts w:hint="eastAsia"/>
          <w:szCs w:val="24"/>
        </w:rPr>
        <w:t>对于显示出来的查询结果，点击“放大镜”图标，可以查看该班级该课程成绩详细信息。</w:t>
      </w:r>
    </w:p>
    <w:p>
      <w:pPr>
        <w:pStyle w:val="4"/>
        <w:spacing w:before="468" w:beforeLines="150" w:line="240" w:lineRule="auto"/>
      </w:pPr>
      <w:bookmarkStart w:id="77" w:name="_Toc78301667"/>
      <w:r>
        <w:rPr>
          <w:rFonts w:hint="eastAsia"/>
        </w:rPr>
        <w:t>6.4 成绩变动</w:t>
      </w:r>
      <w:bookmarkEnd w:id="77"/>
    </w:p>
    <w:p>
      <w:pPr>
        <w:pStyle w:val="20"/>
        <w:spacing w:before="468" w:beforeLines="150"/>
        <w:ind w:left="420" w:firstLineChars="0"/>
        <w:rPr>
          <w:szCs w:val="24"/>
        </w:rPr>
      </w:pPr>
      <w:r>
        <w:rPr>
          <w:rFonts w:hint="eastAsia"/>
          <w:szCs w:val="24"/>
        </w:rPr>
        <w:t>选择相关的条件，点击查询，查询班级学生的成绩变动信息；点击导出结果即可导出班级学生的成绩变动信息。</w:t>
      </w:r>
    </w:p>
    <w:p>
      <w:pPr>
        <w:pStyle w:val="20"/>
        <w:spacing w:before="468" w:beforeLines="150"/>
        <w:ind w:left="420" w:firstLineChars="0"/>
      </w:pPr>
      <w:r>
        <w:drawing>
          <wp:inline distT="0" distB="0" distL="0" distR="0">
            <wp:extent cx="5270500" cy="2400300"/>
            <wp:effectExtent l="0" t="0" r="635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78" w:name="_Toc78301668"/>
      <w:r>
        <w:rPr>
          <w:rFonts w:hint="eastAsia"/>
        </w:rPr>
        <w:t>6.5成绩单</w:t>
      </w:r>
      <w:bookmarkEnd w:id="78"/>
    </w:p>
    <w:p>
      <w:pPr>
        <w:pStyle w:val="20"/>
        <w:spacing w:before="468" w:beforeLines="150"/>
        <w:ind w:firstLineChars="0"/>
        <w:rPr>
          <w:szCs w:val="24"/>
        </w:rPr>
      </w:pPr>
      <w:r>
        <w:rPr>
          <w:rFonts w:hint="eastAsia"/>
        </w:rPr>
        <w:t>只可查询2020级及之后的学生成绩单。</w:t>
      </w:r>
      <w:r>
        <w:rPr>
          <w:rFonts w:hint="eastAsia"/>
          <w:szCs w:val="24"/>
        </w:rPr>
        <w:t>选择相关的的查询条件，点击查询即可查询学生的成绩信息。</w:t>
      </w:r>
    </w:p>
    <w:p>
      <w:pPr>
        <w:pStyle w:val="20"/>
        <w:spacing w:before="468" w:beforeLines="150"/>
        <w:ind w:firstLineChars="0"/>
      </w:pPr>
      <w:r>
        <w:drawing>
          <wp:inline distT="0" distB="0" distL="0" distR="0">
            <wp:extent cx="5270500" cy="717550"/>
            <wp:effectExtent l="0" t="0" r="6350" b="6350"/>
            <wp:docPr id="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spacing w:before="468" w:beforeLines="150"/>
        <w:ind w:firstLineChars="0"/>
      </w:pPr>
      <w:r>
        <w:t>选中学生列表</w:t>
      </w:r>
      <w:r>
        <w:rPr>
          <w:rFonts w:hint="eastAsia"/>
        </w:rPr>
        <w:t>，</w:t>
      </w:r>
      <w:r>
        <w:t>点击图中按钮，即可导出学生的成绩信息</w:t>
      </w:r>
      <w:r>
        <w:rPr>
          <w:rFonts w:hint="eastAsia"/>
        </w:rPr>
        <w:t>。</w:t>
      </w:r>
    </w:p>
    <w:p>
      <w:pPr>
        <w:pStyle w:val="20"/>
        <w:spacing w:before="468" w:beforeLines="150"/>
        <w:ind w:firstLine="210" w:firstLineChars="100"/>
        <w:rPr>
          <w:szCs w:val="24"/>
        </w:rPr>
      </w:pPr>
      <w:r>
        <w:drawing>
          <wp:inline distT="0" distB="0" distL="0" distR="0">
            <wp:extent cx="5276850" cy="1092200"/>
            <wp:effectExtent l="0" t="0" r="0" b="0"/>
            <wp:docPr id="1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468" w:beforeLines="150" w:line="240" w:lineRule="auto"/>
      </w:pPr>
      <w:bookmarkStart w:id="79" w:name="_Toc78301669"/>
      <w:r>
        <w:rPr>
          <w:rFonts w:hint="eastAsia"/>
        </w:rPr>
        <w:t>6.6 个人成绩查询</w:t>
      </w:r>
      <w:bookmarkEnd w:id="79"/>
    </w:p>
    <w:p>
      <w:pPr>
        <w:spacing w:before="468" w:beforeLines="150"/>
        <w:ind w:firstLine="420"/>
        <w:jc w:val="left"/>
      </w:pPr>
      <w:r>
        <w:t>输入相关的查询条件</w:t>
      </w:r>
      <w:r>
        <w:rPr>
          <w:rFonts w:hint="eastAsia"/>
        </w:rPr>
        <w:t>，</w:t>
      </w:r>
      <w:r>
        <w:t>点击查询即可查看该学生的个人成绩</w:t>
      </w:r>
      <w:r>
        <w:rPr>
          <w:rFonts w:hint="eastAsia"/>
        </w:rPr>
        <w:t>。</w:t>
      </w:r>
    </w:p>
    <w:p>
      <w:pPr>
        <w:spacing w:before="468" w:beforeLines="150"/>
        <w:ind w:firstLine="420"/>
        <w:jc w:val="left"/>
      </w:pPr>
      <w:r>
        <w:drawing>
          <wp:inline distT="0" distB="0" distL="0" distR="0">
            <wp:extent cx="5270500" cy="1136650"/>
            <wp:effectExtent l="0" t="0" r="6350" b="635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80" w:name="_Toc78301670"/>
      <w:r>
        <w:rPr>
          <w:rFonts w:hint="eastAsia"/>
        </w:rPr>
        <w:t>6.</w:t>
      </w:r>
      <w:r>
        <w:t>7</w:t>
      </w:r>
      <w:r>
        <w:rPr>
          <w:rFonts w:hint="eastAsia"/>
        </w:rPr>
        <w:t xml:space="preserve"> 学分绩排名</w:t>
      </w:r>
      <w:bookmarkEnd w:id="80"/>
    </w:p>
    <w:p>
      <w:r>
        <w:rPr>
          <w:rFonts w:hint="eastAsia"/>
        </w:rPr>
        <w:t xml:space="preserve">   对学生学分绩进行排名，可以根据年级、院系、专业等条件，点击查询来筛选想要的学生范围来进行学分绩排名，统计日期现实当前计算排名的日期。</w:t>
      </w:r>
    </w:p>
    <w:p>
      <w:pPr>
        <w:spacing w:before="468" w:beforeLines="150"/>
        <w:ind w:firstLine="420" w:firstLineChars="200"/>
        <w:jc w:val="left"/>
      </w:pPr>
      <w:r>
        <w:drawing>
          <wp:inline distT="0" distB="0" distL="0" distR="0">
            <wp:extent cx="5276850" cy="2622550"/>
            <wp:effectExtent l="0" t="0" r="0" b="6350"/>
            <wp:docPr id="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81" w:name="_Toc78301671"/>
      <w:r>
        <w:rPr>
          <w:rFonts w:hint="eastAsia"/>
        </w:rPr>
        <w:t>6.</w:t>
      </w:r>
      <w:r>
        <w:t xml:space="preserve">8 </w:t>
      </w:r>
      <w:r>
        <w:rPr>
          <w:rFonts w:hint="eastAsia"/>
        </w:rPr>
        <w:t>历史成绩管理</w:t>
      </w:r>
      <w:bookmarkEnd w:id="81"/>
    </w:p>
    <w:p>
      <w:r>
        <w:rPr>
          <w:rFonts w:hint="eastAsia"/>
        </w:rPr>
        <w:t>2020级之前的学生成绩以该页面查询为准。</w:t>
      </w:r>
    </w:p>
    <w:p>
      <w:r>
        <w:drawing>
          <wp:inline distT="0" distB="0" distL="0" distR="0">
            <wp:extent cx="5274310" cy="37344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68" w:beforeLines="150"/>
        <w:ind w:firstLine="420" w:firstLineChars="200"/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737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43</w:t>
    </w:r>
    <w: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b/>
      </w:rPr>
    </w:pPr>
    <w:r>
      <w:rPr>
        <w:rFonts w:hint="eastAsia"/>
        <w:b/>
      </w:rPr>
      <w:t>研究生教育综合</w:t>
    </w:r>
    <w:r>
      <w:rPr>
        <w:b/>
      </w:rPr>
      <w:t>管理</w:t>
    </w:r>
    <w:r>
      <w:rPr>
        <w:rFonts w:hint="eastAsia"/>
        <w:b/>
      </w:rPr>
      <w:t>平台操作手册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13"/>
    <w:multiLevelType w:val="multilevel"/>
    <w:tmpl w:val="0000001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14"/>
    <w:multiLevelType w:val="multilevel"/>
    <w:tmpl w:val="0000001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5">
    <w:nsid w:val="00000019"/>
    <w:multiLevelType w:val="multilevel"/>
    <w:tmpl w:val="0000001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000001A"/>
    <w:multiLevelType w:val="multilevel"/>
    <w:tmpl w:val="0000001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24"/>
    <w:multiLevelType w:val="multilevel"/>
    <w:tmpl w:val="0000002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00000028"/>
    <w:multiLevelType w:val="multilevel"/>
    <w:tmpl w:val="00000028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>
    <w:nsid w:val="1F245FBF"/>
    <w:multiLevelType w:val="multilevel"/>
    <w:tmpl w:val="1F245FBF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1FA2AC7"/>
    <w:multiLevelType w:val="multilevel"/>
    <w:tmpl w:val="21FA2AC7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6"/>
      <w:numFmt w:val="decimal"/>
      <w:lvlText w:val="%1.%2"/>
      <w:lvlJc w:val="left"/>
      <w:pPr>
        <w:ind w:left="78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>
    <w:nsid w:val="29B71F20"/>
    <w:multiLevelType w:val="multilevel"/>
    <w:tmpl w:val="29B71F2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AE72115"/>
    <w:multiLevelType w:val="multilevel"/>
    <w:tmpl w:val="2AE7211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4240C1E"/>
    <w:multiLevelType w:val="multilevel"/>
    <w:tmpl w:val="34240C1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F1C5313"/>
    <w:multiLevelType w:val="multilevel"/>
    <w:tmpl w:val="3F1C531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790" w:hanging="37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15">
    <w:nsid w:val="48454D1F"/>
    <w:multiLevelType w:val="multilevel"/>
    <w:tmpl w:val="48454D1F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6">
    <w:nsid w:val="49A74353"/>
    <w:multiLevelType w:val="multilevel"/>
    <w:tmpl w:val="49A7435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B6369CF"/>
    <w:multiLevelType w:val="multilevel"/>
    <w:tmpl w:val="4B6369CF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30" w:hanging="43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51F57A92"/>
    <w:multiLevelType w:val="multilevel"/>
    <w:tmpl w:val="51F57A92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82713FB"/>
    <w:multiLevelType w:val="multilevel"/>
    <w:tmpl w:val="582713F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9EA3EF9"/>
    <w:multiLevelType w:val="multilevel"/>
    <w:tmpl w:val="59EA3EF9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FBB4B5A"/>
    <w:multiLevelType w:val="multilevel"/>
    <w:tmpl w:val="5FBB4B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9A82B88"/>
    <w:multiLevelType w:val="multilevel"/>
    <w:tmpl w:val="69A82B8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B0F7770"/>
    <w:multiLevelType w:val="multilevel"/>
    <w:tmpl w:val="6B0F7770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850" w:hanging="43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50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</w:rPr>
    </w:lvl>
  </w:abstractNum>
  <w:abstractNum w:abstractNumId="24">
    <w:nsid w:val="798F37ED"/>
    <w:multiLevelType w:val="multilevel"/>
    <w:tmpl w:val="798F37E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7"/>
  </w:num>
  <w:num w:numId="2">
    <w:abstractNumId w:val="20"/>
  </w:num>
  <w:num w:numId="3">
    <w:abstractNumId w:val="23"/>
  </w:num>
  <w:num w:numId="4">
    <w:abstractNumId w:val="16"/>
  </w:num>
  <w:num w:numId="5">
    <w:abstractNumId w:val="9"/>
  </w:num>
  <w:num w:numId="6">
    <w:abstractNumId w:val="14"/>
  </w:num>
  <w:num w:numId="7">
    <w:abstractNumId w:val="2"/>
  </w:num>
  <w:num w:numId="8">
    <w:abstractNumId w:val="10"/>
  </w:num>
  <w:num w:numId="9">
    <w:abstractNumId w:val="1"/>
  </w:num>
  <w:num w:numId="10">
    <w:abstractNumId w:val="4"/>
  </w:num>
  <w:num w:numId="11">
    <w:abstractNumId w:val="3"/>
  </w:num>
  <w:num w:numId="12">
    <w:abstractNumId w:val="0"/>
  </w:num>
  <w:num w:numId="13">
    <w:abstractNumId w:val="5"/>
  </w:num>
  <w:num w:numId="14">
    <w:abstractNumId w:val="19"/>
  </w:num>
  <w:num w:numId="15">
    <w:abstractNumId w:val="18"/>
  </w:num>
  <w:num w:numId="16">
    <w:abstractNumId w:val="7"/>
  </w:num>
  <w:num w:numId="17">
    <w:abstractNumId w:val="12"/>
  </w:num>
  <w:num w:numId="18">
    <w:abstractNumId w:val="22"/>
  </w:num>
  <w:num w:numId="19">
    <w:abstractNumId w:val="21"/>
  </w:num>
  <w:num w:numId="20">
    <w:abstractNumId w:val="6"/>
  </w:num>
  <w:num w:numId="21">
    <w:abstractNumId w:val="13"/>
  </w:num>
  <w:num w:numId="22">
    <w:abstractNumId w:val="24"/>
  </w:num>
  <w:num w:numId="23">
    <w:abstractNumId w:val="15"/>
  </w:num>
  <w:num w:numId="24">
    <w:abstractNumId w:val="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8E2"/>
    <w:rsid w:val="00062535"/>
    <w:rsid w:val="00065E1E"/>
    <w:rsid w:val="00081821"/>
    <w:rsid w:val="0009142A"/>
    <w:rsid w:val="00093F08"/>
    <w:rsid w:val="000D00F2"/>
    <w:rsid w:val="000D5256"/>
    <w:rsid w:val="000E0280"/>
    <w:rsid w:val="000E5E88"/>
    <w:rsid w:val="000F02F9"/>
    <w:rsid w:val="000F6858"/>
    <w:rsid w:val="000F6BE6"/>
    <w:rsid w:val="00111933"/>
    <w:rsid w:val="001227AA"/>
    <w:rsid w:val="00125582"/>
    <w:rsid w:val="0013320F"/>
    <w:rsid w:val="00145914"/>
    <w:rsid w:val="001623C9"/>
    <w:rsid w:val="00162CCD"/>
    <w:rsid w:val="00172A27"/>
    <w:rsid w:val="00182B8C"/>
    <w:rsid w:val="00196DEF"/>
    <w:rsid w:val="001D461B"/>
    <w:rsid w:val="001E06D1"/>
    <w:rsid w:val="001E1870"/>
    <w:rsid w:val="001F525D"/>
    <w:rsid w:val="002055D8"/>
    <w:rsid w:val="002176DF"/>
    <w:rsid w:val="00231F3A"/>
    <w:rsid w:val="00256A87"/>
    <w:rsid w:val="00276701"/>
    <w:rsid w:val="002A4CD1"/>
    <w:rsid w:val="002A66FC"/>
    <w:rsid w:val="003206DB"/>
    <w:rsid w:val="00325B07"/>
    <w:rsid w:val="00384301"/>
    <w:rsid w:val="0038737D"/>
    <w:rsid w:val="00390095"/>
    <w:rsid w:val="003A2EA0"/>
    <w:rsid w:val="003E40DC"/>
    <w:rsid w:val="0040090D"/>
    <w:rsid w:val="004047D3"/>
    <w:rsid w:val="004576E4"/>
    <w:rsid w:val="0046355B"/>
    <w:rsid w:val="00474354"/>
    <w:rsid w:val="004859CB"/>
    <w:rsid w:val="00495B80"/>
    <w:rsid w:val="004A30F8"/>
    <w:rsid w:val="004A3F43"/>
    <w:rsid w:val="004C4A88"/>
    <w:rsid w:val="004D3B1E"/>
    <w:rsid w:val="004E368B"/>
    <w:rsid w:val="004F3687"/>
    <w:rsid w:val="00501424"/>
    <w:rsid w:val="00517D06"/>
    <w:rsid w:val="00522B8F"/>
    <w:rsid w:val="00555CED"/>
    <w:rsid w:val="005658EF"/>
    <w:rsid w:val="005700E5"/>
    <w:rsid w:val="0058296F"/>
    <w:rsid w:val="00587642"/>
    <w:rsid w:val="00596884"/>
    <w:rsid w:val="005B5F07"/>
    <w:rsid w:val="005C4BA3"/>
    <w:rsid w:val="005C7202"/>
    <w:rsid w:val="005E5816"/>
    <w:rsid w:val="005F575C"/>
    <w:rsid w:val="005F57D6"/>
    <w:rsid w:val="00624A45"/>
    <w:rsid w:val="006267F8"/>
    <w:rsid w:val="00627E1C"/>
    <w:rsid w:val="00633C75"/>
    <w:rsid w:val="00657FF6"/>
    <w:rsid w:val="00683570"/>
    <w:rsid w:val="006914F3"/>
    <w:rsid w:val="006C0503"/>
    <w:rsid w:val="007024CC"/>
    <w:rsid w:val="00753203"/>
    <w:rsid w:val="0077201B"/>
    <w:rsid w:val="007772C1"/>
    <w:rsid w:val="007A0F7E"/>
    <w:rsid w:val="007A2D19"/>
    <w:rsid w:val="007B575F"/>
    <w:rsid w:val="007D21FF"/>
    <w:rsid w:val="007E7AC3"/>
    <w:rsid w:val="00811CBA"/>
    <w:rsid w:val="0085519E"/>
    <w:rsid w:val="00873EC8"/>
    <w:rsid w:val="00876836"/>
    <w:rsid w:val="008F53F6"/>
    <w:rsid w:val="009011E3"/>
    <w:rsid w:val="0090607E"/>
    <w:rsid w:val="00914337"/>
    <w:rsid w:val="00916F84"/>
    <w:rsid w:val="009317D7"/>
    <w:rsid w:val="0094736E"/>
    <w:rsid w:val="00962FB2"/>
    <w:rsid w:val="00973238"/>
    <w:rsid w:val="00973BF2"/>
    <w:rsid w:val="00973FF4"/>
    <w:rsid w:val="0099548A"/>
    <w:rsid w:val="009B05E7"/>
    <w:rsid w:val="009B1AD4"/>
    <w:rsid w:val="009D2B91"/>
    <w:rsid w:val="009D36B7"/>
    <w:rsid w:val="00A01539"/>
    <w:rsid w:val="00A1216B"/>
    <w:rsid w:val="00A13165"/>
    <w:rsid w:val="00A40A9A"/>
    <w:rsid w:val="00A4121D"/>
    <w:rsid w:val="00A4342A"/>
    <w:rsid w:val="00A72E94"/>
    <w:rsid w:val="00A7349E"/>
    <w:rsid w:val="00A8596B"/>
    <w:rsid w:val="00B01DB8"/>
    <w:rsid w:val="00B11810"/>
    <w:rsid w:val="00B11E38"/>
    <w:rsid w:val="00B13DA2"/>
    <w:rsid w:val="00B22B57"/>
    <w:rsid w:val="00B41AE7"/>
    <w:rsid w:val="00B45030"/>
    <w:rsid w:val="00B52746"/>
    <w:rsid w:val="00B61F7F"/>
    <w:rsid w:val="00BC7EDE"/>
    <w:rsid w:val="00C1218F"/>
    <w:rsid w:val="00C2780F"/>
    <w:rsid w:val="00C30504"/>
    <w:rsid w:val="00C31FFF"/>
    <w:rsid w:val="00C37758"/>
    <w:rsid w:val="00C66BA0"/>
    <w:rsid w:val="00C7271A"/>
    <w:rsid w:val="00C92210"/>
    <w:rsid w:val="00C93FDF"/>
    <w:rsid w:val="00C94741"/>
    <w:rsid w:val="00CA7096"/>
    <w:rsid w:val="00CE6926"/>
    <w:rsid w:val="00D01284"/>
    <w:rsid w:val="00D823A5"/>
    <w:rsid w:val="00D92CF7"/>
    <w:rsid w:val="00DA4F7F"/>
    <w:rsid w:val="00DB042A"/>
    <w:rsid w:val="00DC2723"/>
    <w:rsid w:val="00DD4A9E"/>
    <w:rsid w:val="00DF5C31"/>
    <w:rsid w:val="00E23D15"/>
    <w:rsid w:val="00E26204"/>
    <w:rsid w:val="00E4237D"/>
    <w:rsid w:val="00EA7CB0"/>
    <w:rsid w:val="00EF5269"/>
    <w:rsid w:val="00F22BB2"/>
    <w:rsid w:val="00F570FF"/>
    <w:rsid w:val="00F63F53"/>
    <w:rsid w:val="00F82775"/>
    <w:rsid w:val="00F92D3E"/>
    <w:rsid w:val="00FA395B"/>
    <w:rsid w:val="00FA41BC"/>
    <w:rsid w:val="00FB6569"/>
    <w:rsid w:val="00FD0CBA"/>
    <w:rsid w:val="00FE7EE3"/>
    <w:rsid w:val="00FF127C"/>
    <w:rsid w:val="0CE61C2E"/>
    <w:rsid w:val="112E276E"/>
    <w:rsid w:val="168B22F7"/>
    <w:rsid w:val="180C266A"/>
    <w:rsid w:val="3A696A58"/>
    <w:rsid w:val="3FF23872"/>
    <w:rsid w:val="464829E5"/>
    <w:rsid w:val="52C170F9"/>
    <w:rsid w:val="5BD52DB1"/>
    <w:rsid w:val="739854BB"/>
    <w:rsid w:val="755D527F"/>
    <w:rsid w:val="76026F46"/>
    <w:rsid w:val="7F6A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b/>
      <w:sz w:val="24"/>
    </w:rPr>
  </w:style>
  <w:style w:type="paragraph" w:styleId="5">
    <w:name w:val="heading 4"/>
    <w:basedOn w:val="6"/>
    <w:next w:val="1"/>
    <w:link w:val="27"/>
    <w:qFormat/>
    <w:uiPriority w:val="0"/>
    <w:pPr>
      <w:ind w:firstLine="0" w:firstLineChars="0"/>
      <w:outlineLvl w:val="3"/>
    </w:pPr>
    <w:rPr>
      <w:b/>
      <w:bCs/>
      <w:sz w:val="24"/>
      <w:szCs w:val="24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列出段落1"/>
    <w:basedOn w:val="1"/>
    <w:qFormat/>
    <w:uiPriority w:val="0"/>
    <w:pPr>
      <w:ind w:firstLine="420" w:firstLineChars="200"/>
    </w:pPr>
  </w:style>
  <w:style w:type="paragraph" w:styleId="7">
    <w:name w:val="toc 3"/>
    <w:basedOn w:val="1"/>
    <w:next w:val="1"/>
    <w:unhideWhenUsed/>
    <w:uiPriority w:val="39"/>
    <w:pPr>
      <w:ind w:left="840" w:leftChars="400"/>
    </w:pPr>
  </w:style>
  <w:style w:type="paragraph" w:styleId="8">
    <w:name w:val="Balloon Text"/>
    <w:basedOn w:val="1"/>
    <w:link w:val="24"/>
    <w:qFormat/>
    <w:uiPriority w:val="0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Subtitle"/>
    <w:basedOn w:val="1"/>
    <w:next w:val="1"/>
    <w:link w:val="23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7">
    <w:name w:val="Hyperlink"/>
    <w:unhideWhenUsed/>
    <w:uiPriority w:val="99"/>
    <w:rPr>
      <w:color w:val="0000FF"/>
      <w:u w:val="single"/>
    </w:rPr>
  </w:style>
  <w:style w:type="paragraph" w:customStyle="1" w:styleId="18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9">
    <w:name w:val="样式1"/>
    <w:basedOn w:val="1"/>
    <w:uiPriority w:val="0"/>
    <w:rPr>
      <w:rFonts w:ascii="Times New Roman" w:hAnsi="Times New Roman" w:eastAsia="微软雅黑"/>
      <w:b/>
      <w:sz w:val="24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21"/>
    <w:basedOn w:val="1"/>
    <w:uiPriority w:val="0"/>
    <w:pPr>
      <w:ind w:firstLine="420" w:firstLineChars="200"/>
    </w:pPr>
  </w:style>
  <w:style w:type="character" w:customStyle="1" w:styleId="22">
    <w:name w:val="页眉 Char"/>
    <w:link w:val="10"/>
    <w:uiPriority w:val="99"/>
    <w:rPr>
      <w:rFonts w:ascii="Calibri" w:hAnsi="Calibri"/>
      <w:kern w:val="2"/>
      <w:sz w:val="18"/>
      <w:szCs w:val="18"/>
    </w:rPr>
  </w:style>
  <w:style w:type="character" w:customStyle="1" w:styleId="23">
    <w:name w:val="副标题 Char"/>
    <w:link w:val="12"/>
    <w:uiPriority w:val="0"/>
    <w:rPr>
      <w:rFonts w:ascii="Cambria" w:hAnsi="Cambria" w:eastAsia="宋体"/>
      <w:b/>
      <w:bCs/>
      <w:kern w:val="28"/>
      <w:sz w:val="32"/>
      <w:szCs w:val="32"/>
    </w:rPr>
  </w:style>
  <w:style w:type="character" w:customStyle="1" w:styleId="24">
    <w:name w:val="批注框文本 Char"/>
    <w:link w:val="8"/>
    <w:uiPriority w:val="0"/>
    <w:rPr>
      <w:sz w:val="18"/>
      <w:szCs w:val="18"/>
    </w:rPr>
  </w:style>
  <w:style w:type="character" w:customStyle="1" w:styleId="25">
    <w:name w:val="页脚 Char"/>
    <w:link w:val="9"/>
    <w:uiPriority w:val="99"/>
    <w:rPr>
      <w:rFonts w:ascii="Calibri" w:hAnsi="Calibri"/>
      <w:kern w:val="2"/>
      <w:sz w:val="18"/>
      <w:szCs w:val="18"/>
    </w:rPr>
  </w:style>
  <w:style w:type="character" w:customStyle="1" w:styleId="26">
    <w:name w:val="标题 2 Char"/>
    <w:link w:val="3"/>
    <w:uiPriority w:val="0"/>
    <w:rPr>
      <w:rFonts w:ascii="Cambria" w:hAnsi="Cambria" w:eastAsia="宋体"/>
      <w:b/>
      <w:bCs/>
      <w:sz w:val="32"/>
      <w:szCs w:val="32"/>
    </w:rPr>
  </w:style>
  <w:style w:type="character" w:customStyle="1" w:styleId="27">
    <w:name w:val="标题 4 Char"/>
    <w:link w:val="5"/>
    <w:uiPriority w:val="0"/>
    <w:rPr>
      <w:rFonts w:ascii="Calibri" w:hAnsi="Calibri"/>
      <w:b/>
      <w:bCs/>
      <w:kern w:val="2"/>
      <w:sz w:val="24"/>
      <w:szCs w:val="24"/>
    </w:rPr>
  </w:style>
  <w:style w:type="character" w:customStyle="1" w:styleId="28">
    <w:name w:val="标题 Char"/>
    <w:link w:val="14"/>
    <w:uiPriority w:val="0"/>
    <w:rPr>
      <w:rFonts w:ascii="Cambria" w:hAnsi="Cambria" w:eastAsia="宋体"/>
      <w:b/>
      <w:bCs/>
      <w:sz w:val="32"/>
      <w:szCs w:val="32"/>
    </w:rPr>
  </w:style>
  <w:style w:type="character" w:customStyle="1" w:styleId="29">
    <w:name w:val="标题 1 Char"/>
    <w:link w:val="2"/>
    <w:uiPriority w:val="0"/>
    <w:rPr>
      <w:b/>
      <w:bCs/>
      <w:kern w:val="44"/>
      <w:sz w:val="44"/>
      <w:szCs w:val="44"/>
    </w:rPr>
  </w:style>
  <w:style w:type="paragraph" w:customStyle="1" w:styleId="3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4.png"/><Relationship Id="rId98" Type="http://schemas.openxmlformats.org/officeDocument/2006/relationships/image" Target="media/image93.png"/><Relationship Id="rId97" Type="http://schemas.openxmlformats.org/officeDocument/2006/relationships/image" Target="media/image92.png"/><Relationship Id="rId96" Type="http://schemas.openxmlformats.org/officeDocument/2006/relationships/image" Target="media/image91.png"/><Relationship Id="rId95" Type="http://schemas.openxmlformats.org/officeDocument/2006/relationships/image" Target="media/image90.png"/><Relationship Id="rId94" Type="http://schemas.openxmlformats.org/officeDocument/2006/relationships/image" Target="media/image89.png"/><Relationship Id="rId93" Type="http://schemas.openxmlformats.org/officeDocument/2006/relationships/image" Target="media/image88.png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7" Type="http://schemas.openxmlformats.org/officeDocument/2006/relationships/fontTable" Target="fontTable.xml"/><Relationship Id="rId106" Type="http://schemas.openxmlformats.org/officeDocument/2006/relationships/customXml" Target="../customXml/item2.xml"/><Relationship Id="rId105" Type="http://schemas.openxmlformats.org/officeDocument/2006/relationships/numbering" Target="numbering.xml"/><Relationship Id="rId104" Type="http://schemas.openxmlformats.org/officeDocument/2006/relationships/customXml" Target="../customXml/item1.xml"/><Relationship Id="rId103" Type="http://schemas.openxmlformats.org/officeDocument/2006/relationships/image" Target="media/image98.png"/><Relationship Id="rId102" Type="http://schemas.openxmlformats.org/officeDocument/2006/relationships/image" Target="media/image97.png"/><Relationship Id="rId101" Type="http://schemas.openxmlformats.org/officeDocument/2006/relationships/image" Target="media/image96.png"/><Relationship Id="rId100" Type="http://schemas.openxmlformats.org/officeDocument/2006/relationships/image" Target="media/image95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F6235C-6E33-4D40-B35B-7E6E9F574A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ZJU</Company>
  <Pages>46</Pages>
  <Words>1673</Words>
  <Characters>9538</Characters>
  <Lines>79</Lines>
  <Paragraphs>22</Paragraphs>
  <TotalTime>1</TotalTime>
  <ScaleCrop>false</ScaleCrop>
  <LinksUpToDate>false</LinksUpToDate>
  <CharactersWithSpaces>11189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2021-09-03T04:01:00Z</dcterms:created>
  <dc:creator>檀毓</dc:creator>
  <cp:lastModifiedBy>Lenovo</cp:lastModifiedBy>
  <cp:lastPrinted>2021-07-27T10:11:00Z</cp:lastPrinted>
  <dcterms:modified xsi:type="dcterms:W3CDTF">2021-09-03T06:45:43Z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0B45B22365B549C28193F102A7CEF2F7</vt:lpwstr>
  </property>
</Properties>
</file>